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E8" w:rsidRPr="005F683E" w:rsidRDefault="005B47E8" w:rsidP="003B0232">
      <w:pPr>
        <w:pStyle w:val="12"/>
        <w:keepNext/>
        <w:keepLines/>
        <w:shd w:val="clear" w:color="auto" w:fill="auto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F0B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Лекція </w:t>
      </w:r>
      <w:r w:rsidR="005F683E">
        <w:rPr>
          <w:rFonts w:ascii="Times New Roman" w:hAnsi="Times New Roman" w:cs="Times New Roman"/>
          <w:i/>
          <w:sz w:val="28"/>
          <w:szCs w:val="28"/>
          <w:lang w:val="uk-UA"/>
        </w:rPr>
        <w:t xml:space="preserve">№ </w:t>
      </w:r>
      <w:r w:rsidR="003C72F2">
        <w:rPr>
          <w:rFonts w:ascii="Times New Roman" w:hAnsi="Times New Roman" w:cs="Times New Roman"/>
          <w:i/>
          <w:sz w:val="28"/>
          <w:szCs w:val="28"/>
          <w:lang w:val="uk-UA"/>
        </w:rPr>
        <w:t>20</w:t>
      </w: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:rsidR="005B47E8" w:rsidRPr="00667230" w:rsidRDefault="005B47E8" w:rsidP="000E38A9">
      <w:pPr>
        <w:pStyle w:val="ad"/>
        <w:ind w:right="20" w:firstLine="0"/>
        <w:rPr>
          <w:bCs w:val="0"/>
          <w:szCs w:val="28"/>
        </w:rPr>
      </w:pPr>
      <w:r w:rsidRPr="007F0B4F">
        <w:rPr>
          <w:i/>
          <w:iCs/>
          <w:szCs w:val="28"/>
        </w:rPr>
        <w:t>Тема:</w:t>
      </w:r>
      <w:r w:rsidRPr="007F0B4F">
        <w:rPr>
          <w:iCs/>
          <w:szCs w:val="28"/>
        </w:rPr>
        <w:t xml:space="preserve"> </w:t>
      </w:r>
      <w:r w:rsidR="003C72F2" w:rsidRPr="009872B7">
        <w:rPr>
          <w:bCs w:val="0"/>
          <w:iCs/>
          <w:szCs w:val="28"/>
        </w:rPr>
        <w:t>Провідні шляхи центральної нервової системи</w:t>
      </w:r>
      <w:r w:rsidR="003C72F2">
        <w:rPr>
          <w:bCs w:val="0"/>
          <w:iCs/>
          <w:szCs w:val="28"/>
        </w:rPr>
        <w:t xml:space="preserve">. Оболонки </w:t>
      </w:r>
      <w:r w:rsidR="000C648F">
        <w:rPr>
          <w:bCs w:val="0"/>
          <w:iCs/>
          <w:szCs w:val="28"/>
        </w:rPr>
        <w:t xml:space="preserve">спинного і </w:t>
      </w:r>
      <w:r w:rsidR="003C72F2">
        <w:rPr>
          <w:bCs w:val="0"/>
          <w:iCs/>
          <w:szCs w:val="28"/>
        </w:rPr>
        <w:t>головного мозку</w:t>
      </w:r>
    </w:p>
    <w:p w:rsidR="00812153" w:rsidRDefault="00812153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B47E8" w:rsidRPr="007F0B4F" w:rsidRDefault="005B47E8" w:rsidP="003B0232">
      <w:pPr>
        <w:shd w:val="clear" w:color="auto" w:fill="FFFFFF"/>
        <w:spacing w:after="0" w:line="240" w:lineRule="auto"/>
        <w:ind w:right="20"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F0B4F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План:</w:t>
      </w:r>
    </w:p>
    <w:p w:rsidR="000C648F" w:rsidRPr="000C648F" w:rsidRDefault="000C648F" w:rsidP="000C64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Групи провідних шляхів у спинному і головному мозку </w:t>
      </w:r>
    </w:p>
    <w:p w:rsidR="000C648F" w:rsidRPr="000C648F" w:rsidRDefault="000C648F" w:rsidP="000C64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Висхідні проекційні </w:t>
      </w:r>
      <w:proofErr w:type="spellStart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екстероцептивні</w:t>
      </w:r>
      <w:proofErr w:type="spellEnd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провідні шляхи</w:t>
      </w:r>
    </w:p>
    <w:p w:rsidR="000C648F" w:rsidRPr="000C648F" w:rsidRDefault="000C648F" w:rsidP="000C64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Висхідні </w:t>
      </w:r>
      <w:proofErr w:type="spellStart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пропріоцептивні</w:t>
      </w:r>
      <w:proofErr w:type="spellEnd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 </w:t>
      </w:r>
      <w:proofErr w:type="spellStart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інтероцептивні</w:t>
      </w:r>
      <w:proofErr w:type="spellEnd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провідні шляхи</w:t>
      </w:r>
    </w:p>
    <w:p w:rsidR="000C648F" w:rsidRPr="000C648F" w:rsidRDefault="000C648F" w:rsidP="000C64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Низхідні рухові провідні шляхи. Пірамідні провідні шляхи</w:t>
      </w:r>
    </w:p>
    <w:p w:rsidR="000C648F" w:rsidRPr="000C648F" w:rsidRDefault="000C648F" w:rsidP="000C64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Екстрапірамідні</w:t>
      </w:r>
      <w:proofErr w:type="spellEnd"/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провідні шляхи</w:t>
      </w:r>
    </w:p>
    <w:p w:rsidR="000C648F" w:rsidRPr="000C648F" w:rsidRDefault="000C648F" w:rsidP="000C648F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Оболонки спинного і головного мозку</w:t>
      </w:r>
    </w:p>
    <w:p w:rsidR="00812153" w:rsidRDefault="00812153" w:rsidP="00D83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E21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Провідними шляхами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називають пучки функціонально однорідних нервових волокон, що з'єднують різні центри в центральній нервовій системі, </w:t>
      </w:r>
      <w:r w:rsidR="00DE21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які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займають в білій речовині головного і спинного мозку певне місце і проводять однакові імпульси.</w:t>
      </w: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Завдяки численним 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нейрони контактують один з одним, утворюючи ланцюги, по яких нервові імпульси поширюються тільки в певному напрямку - від рецептор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них нейронів через вставні до </w:t>
      </w:r>
      <w:proofErr w:type="spellStart"/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фекторни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Це обумовлено 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морфо-</w:t>
      </w:r>
      <w:r w:rsidR="0096488C"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функціональними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особливостями 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синапсів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проводять збудження (нервові імпульси) тільки в одному напрямку - від 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пресинаптичної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мембрани до 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постсинаптичн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 одним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ланцюга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імпульс поширюється доцентров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від місця виникнення в шкірі, слизових оболонках, органах руху, судинах до спинного або головного мозку. За іншими ланцюг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 імпульс проводиться відцентрово з мозку на периферію до робочих органів - м'язів і залоз. Відростки нейронів направляються з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спинного мозку до різних структур головного мозку, а від них в 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зворотному 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напр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ямку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до спинного мозку і утворюють пучки, що з'єднують між собою нервові центри. Ці пучки і складають провідні шляхи.</w:t>
      </w:r>
    </w:p>
    <w:p w:rsidR="0096488C" w:rsidRDefault="0096488C" w:rsidP="0096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C32E16" w:rsidRDefault="0096488C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1</w:t>
      </w:r>
      <w:r w:rsidRPr="008121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. </w:t>
      </w:r>
      <w:r w:rsidR="00C32E16" w:rsidRPr="00C32E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Групи провідних шляхів у спинному і головному мозку </w:t>
      </w: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спинному і головному мозку виділяють три групи нервових волокон (провідних шляхів): асоціативні, 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комісуральн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проекційні.</w:t>
      </w:r>
    </w:p>
    <w:p w:rsidR="003C72F2" w:rsidRPr="003C72F2" w:rsidRDefault="003C72F2" w:rsidP="00964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9648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Асоціативні нервові волокна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(короткі 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довгі) з'єднують між собою групи нейронів (нервові центри), розташовані в одній половині мозку. </w:t>
      </w:r>
      <w:r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Короткі (</w:t>
      </w:r>
      <w:proofErr w:type="spellStart"/>
      <w:r w:rsidR="0096488C"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внутрішньочасткові</w:t>
      </w:r>
      <w:proofErr w:type="spellEnd"/>
      <w:r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 асоціативні шляхи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з'єднують прилеглі ділянки с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ірої речовини і розташовуються 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 межах однієї частки мозку. Серед них виділяють </w:t>
      </w:r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дугоподібні волокна великого мозку (</w:t>
      </w:r>
      <w:proofErr w:type="spellStart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fibrae</w:t>
      </w:r>
      <w:proofErr w:type="spellEnd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arcuatae</w:t>
      </w:r>
      <w:proofErr w:type="spellEnd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які згинаються дугою і з'єднують між собою сіру речовину сусідніх звивин, не виходячи за межі кори (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інтракортикальн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або проходячи в білій речовині півкулі (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екстракорт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кальн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). </w:t>
      </w:r>
      <w:r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Довгі </w:t>
      </w:r>
      <w:r w:rsidR="0096488C"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(</w:t>
      </w:r>
      <w:proofErr w:type="spellStart"/>
      <w:r w:rsidR="0096488C"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міжчасткові</w:t>
      </w:r>
      <w:proofErr w:type="spellEnd"/>
      <w:r w:rsidR="0096488C"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9648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асоціативні пучки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з'єднують між собою ділянки сірої речовини, розташовані на значній відстані од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одно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зазвичай в різних частках. До них відносяться </w:t>
      </w:r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верхній </w:t>
      </w:r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lastRenderedPageBreak/>
        <w:t>по</w:t>
      </w:r>
      <w:r w:rsid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вз</w:t>
      </w:r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довжній пучок (</w:t>
      </w:r>
      <w:proofErr w:type="spellStart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longitudinalis</w:t>
      </w:r>
      <w:proofErr w:type="spellEnd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96488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що проходить у верхніх шарах біло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півкулі і з'єднує кору лобової частки з тім'яно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потилично</w:t>
      </w:r>
      <w:r w:rsidR="009648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ю; </w:t>
      </w:r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нижній по</w:t>
      </w:r>
      <w:r w:rsidR="0096488C"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</w:t>
      </w:r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довжній пучок (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longitudinalis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 лежить в нижніх шарах біло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 півкулі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зв'язує сір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скроневої частки з потилично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і </w:t>
      </w:r>
      <w:r w:rsidR="00C32E16"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гачкоподібний</w:t>
      </w:r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пучок (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uncipatus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з'єднує кору в області лобного полюса з передньою частиною скроневої частки. Волокна </w:t>
      </w:r>
      <w:r w:rsidR="00C32E16" w:rsidRP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гачкоподібного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пучка згинаються дугою навколо острівця.</w:t>
      </w: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спинному мозку асоціативні волокна з'єднують між собою нейрони, розташовані в різних сегментах, і утворюють власні пучки спинного мозку (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жсегментарн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пучки), які розташовуються поблизу сірої речовини. Короткі пучки перекидаються через 2-3 сегмента, довгі з'єднують далеко віддалені один від одного сегменти спинного мозку.</w:t>
      </w: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C3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Комісуральн</w:t>
      </w:r>
      <w:r w:rsidR="00C3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C3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C3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спайкові</w:t>
      </w:r>
      <w:proofErr w:type="spellEnd"/>
      <w:r w:rsidRPr="00C3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 нервові волокна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з'єднують однакові центри (сіра речовина) право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ліво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півкуль великого мозку, утворюючи мозолисте тіло, спайку склепіння і передню спайку. Мозолисте тіло сполучає між собою нові відділи кори великого мозку правої і лівої півкуль. У кожній півкулі волокна розходяться віялоподібно, створюючи </w:t>
      </w:r>
      <w:r w:rsidR="00C32E16"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променистість</w:t>
      </w:r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мозолистого тіла (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radiatio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corporis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callori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Передні пучки волокон, що проходять в коліні і дзьобі мозолистого тіла, з'єднують кору передніх відділів лобових часток, утворюючи </w:t>
      </w:r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лобові щипці (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forceps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frontalis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Ці волокна охоплюють з двох сторін передню частину поздовжньої щілини головного мозку. Кору потиличних і задніх відділів тім'яних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часток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великого мозку з'єднують пучки волокон, що проходять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валику мозолистого тіла. Вони утворюють так звані </w:t>
      </w:r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потиличні щипці (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forceps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occipitalis</w:t>
      </w:r>
      <w:proofErr w:type="spellEnd"/>
      <w:r w:rsidRPr="00C32E1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Згинаючись назад, пучки цих волокон охоплюють задні відділи поздовжньої щілини великого мозку. Волокна, що проходять в центральних відділах мозолистого тіла, пов'язують кору центральних звивин, тім'яних і скроневих часток півкуль великого мозку.</w:t>
      </w:r>
    </w:p>
    <w:p w:rsidR="003C72F2" w:rsidRPr="003C72F2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передній спайці проходять волокна, що з'єднують між собою ділянки кори скроневих часток обох півкуль, що належать нюхово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мозку. Волокна спайки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склепіння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з'єднують сір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покамп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proofErr w:type="spellEnd"/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скроневих часток.</w:t>
      </w:r>
    </w:p>
    <w:p w:rsidR="00D4741A" w:rsidRDefault="003C72F2" w:rsidP="003C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32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Проекційні нервові волокна (провідні шляхи)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підрозділяються на висхідні і низхідні. Висхідні пов'язують спинний мозок з головним, а також ядра мозкового стовбура з базальними ядрами і корою півкуль великого мозку.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Низхідні</w:t>
      </w:r>
      <w:r w:rsidRPr="003C72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йдуть у зворотному напрямку.</w:t>
      </w:r>
    </w:p>
    <w:p w:rsidR="005E75D6" w:rsidRDefault="005E75D6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</w:p>
    <w:p w:rsidR="005E75D6" w:rsidRDefault="005E75D6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2. </w:t>
      </w:r>
      <w:r w:rsidRPr="00C32E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Висхідні проекційні </w:t>
      </w:r>
      <w:proofErr w:type="spellStart"/>
      <w:r w:rsidR="00EB5F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</w:t>
      </w:r>
      <w:r w:rsidR="00EB5FEE" w:rsidRPr="00A73B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кстероцептивні</w:t>
      </w:r>
      <w:proofErr w:type="spellEnd"/>
      <w:r w:rsidR="00EB5FEE" w:rsidRPr="00A73B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провідні </w:t>
      </w:r>
      <w:r w:rsidRPr="00C32E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шляхи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E7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Висхідні проекційні шляхи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є аферентні, чутлив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За ним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кори великого мозку надходять нервові імпульси, що виникли в результаті впливу на організм різних факторів зовнішнього середовища, включаючи імпульси, що йдуть від органів чуття, опорно-рухового апарату, внутрішніх органів і судин. Залежно від цього висхідні проекційні шляхи поділяються на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3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групи: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екстероцептивні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пропріорецептивні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C32E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нтероцептивні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провідні шляхи.</w:t>
      </w:r>
    </w:p>
    <w:p w:rsidR="00475120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Екстероцептивні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провідні шляхи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несуть імпульси від шкірного покриву (больові, температурні, дотику і тиску)</w:t>
      </w:r>
      <w:r w:rsidR="0047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органів чутт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(зору, слуху, смаку, нюху). 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Пров</w:t>
      </w:r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ідний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больов</w:t>
      </w:r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ої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і температурної чутливості</w:t>
      </w:r>
      <w:r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(</w:t>
      </w:r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бічний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сп</w:t>
      </w:r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ноталаміч</w:t>
      </w:r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ний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шлях,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spinothalamicus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складається з трьох нейронів. Рецептори перших (чутливих) нейронів, що сприймають зазначені роздратування, розташовуються в шкірі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слизових оболонках, а тіла клітин лежать в спинномозкових вузлах. Центральні відростки в складі заднього корінця направляють у задній ріг спинного мозку і закінчуються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клітинах других нейронів.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Аксони других нейронів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через передню сіру спайку переходять на протилежн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спинного мозку, входять 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бічній канатик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включаються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склад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бічного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73B84"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A73B84"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A73B84"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таламічн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proofErr w:type="spellEnd"/>
      <w:r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шляху, який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йде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довгастий мозок (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заду від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ядра оливи)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проходить в покр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івлі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мост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покр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івлі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середнього мозку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Аксони закінчуються, утворюючи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клітинах, розта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шованих в </w:t>
      </w:r>
      <w:proofErr w:type="spellStart"/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задньо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бічному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ядрі таламуса (третій нейрон). Аксони цих клітин проходять через задню ніжку внутрішньої капсули і в складі пучків волокон,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="00A73B84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віялоподібно розходяться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утворюють </w:t>
      </w:r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променистий вінець (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corona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radiata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йдуть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нейрон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внутрішньої зернистої пластинки кори (IV шар) </w:t>
      </w:r>
      <w:proofErr w:type="spellStart"/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центральн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звивини, де знаходиться корковий кінець аналізатора загальної чутливості. Волокна третього нейрона чутливого шляху, що з'єднує таламус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корою, утворюють 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таламо</w:t>
      </w:r>
      <w:r w:rsidR="000C648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-</w:t>
      </w:r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корт</w:t>
      </w:r>
      <w:r w:rsidR="00A73B84"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</w:t>
      </w:r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кальн</w:t>
      </w:r>
      <w:r w:rsidR="00A73B84"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пучки (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fasciculi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thalamocorticales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–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таламо</w:t>
      </w:r>
      <w:r w:rsidR="00A73B84"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тім’яні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волокна (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fibrae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thalamoparietales</w:t>
      </w:r>
      <w:proofErr w:type="spellEnd"/>
      <w:r w:rsidRPr="00A73B8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A73B84"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A73B84"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="00A73B84" w:rsidRP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таламічн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="00A73B84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шлях є повністю перехрещен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(всі волокна другого нейрона переходять на протилежн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), тому при пошкодженні однієї половини спинного мозку повністю зникають больова і температурна чутливість на протилежн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73B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боці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EB5FEE" w:rsidRPr="00541ED4" w:rsidRDefault="00DC4DAB" w:rsidP="00541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Пров</w:t>
      </w:r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ідний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дотику і тиску (передній </w:t>
      </w:r>
      <w:proofErr w:type="spellStart"/>
      <w:r w:rsidR="00A73B84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спиноталамічний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шлях,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spinothalamicus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несе імпульси від шкіри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клітин кори </w:t>
      </w:r>
      <w:proofErr w:type="spellStart"/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центрально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звивини. Тіла перших нейронів лежать в спинномозкових вузлах. Центральні відростки цих клітин 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складі задніх корінців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спинно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мозкових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нервів направляють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ся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задній ріг спинного мозку. Аксони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нейронів спинномозкових вузлів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нейронами заднього рогу спинного мозку (другі нейрони). Більшість аксонів другого нейрона також переходять на протилежн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спинного мозку через передню спайку, входять в передній канатик і в його складі слідують вгору, до таламуса. Частина волокон другого нейрона йдуть в задньому канатику спинного мозку і в довгастому мозку приєднуються до волокон медіальної петлі. Аксони другого нейрона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пси</w:t>
      </w:r>
      <w:proofErr w:type="spellEnd"/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нейронами </w:t>
      </w:r>
      <w:proofErr w:type="spellStart"/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задньо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бічного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ядра таламуса (третій нейрон). Відростки клітин третього нейрона проходять через з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адню ніжку внутрішньої капсули та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складі променистого вінця 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йдуть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нейрон</w:t>
      </w:r>
      <w:r w:rsidR="005E75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IV шару кори </w:t>
      </w:r>
      <w:proofErr w:type="spellStart"/>
      <w:r w:rsidR="0047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центрально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звивини. Не всі волокна, що несуть імпульси дотику і тиску, переходять на протилежну сторону в спинному мозку. Частина волокон пров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 дотику і тиску йде в складі заднього 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канатику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спинного мозку (свого боку) разом з аксонами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пров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пропріоцептивної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чутливості. У зв'язку з цим при ураженні однієї половини спинного мозку шкірне відчуття дотику і тиску на протилежній стороні не зникає повністю, як больова чутливість, а тільки знижується. Цей перехід на протилежну сторону частково </w:t>
      </w:r>
      <w:r w:rsidR="00900D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відбувається в довгастому мозку.</w:t>
      </w:r>
    </w:p>
    <w:p w:rsidR="00EB5FEE" w:rsidRDefault="00EB5FEE" w:rsidP="00EB5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 xml:space="preserve">3. </w:t>
      </w:r>
      <w:r w:rsidRPr="00C32E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Висхідні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</w:t>
      </w:r>
      <w:r w:rsidRPr="00900D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ропр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Pr="00900D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оцептивні</w:t>
      </w:r>
      <w:proofErr w:type="spellEnd"/>
      <w:r w:rsidRPr="00A73B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D957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та </w:t>
      </w:r>
      <w:proofErr w:type="spellStart"/>
      <w:r w:rsidR="00D957B8" w:rsidRPr="00D957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інтероцептивні</w:t>
      </w:r>
      <w:proofErr w:type="spellEnd"/>
      <w:r w:rsidR="00D957B8" w:rsidRPr="00D957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Pr="00A73B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провідні </w:t>
      </w:r>
      <w:r w:rsidRPr="00C32E1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шляхи</w:t>
      </w:r>
    </w:p>
    <w:p w:rsidR="00EB5FEE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Пропр</w:t>
      </w:r>
      <w:r w:rsidR="00EB5FEE"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оцептивні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провідні шляхи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проводять імпульси від м'язів, сухожиль, суглобових капсул, зв'язок. Вони несуть інформацію про 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положення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частин тіла в просторі, обся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рухів.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Пропріоцептивна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чутливість дозволяє людині аналізувати власні складні рухи і проводити їх цілеспрямовану корекцію. Виділяють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пропріорецептивні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коркового напрямк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пропріорецептивні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очкового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напрямк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DC4DAB" w:rsidRPr="00DC4DAB" w:rsidRDefault="00DC4DAB" w:rsidP="003033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Пров</w:t>
      </w:r>
      <w:r w:rsidR="00EB5FEE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ідний</w:t>
      </w:r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</w:t>
      </w:r>
      <w:proofErr w:type="spellStart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пропріоцептивної</w:t>
      </w:r>
      <w:proofErr w:type="spellEnd"/>
      <w:r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чутливості коркового напрямк</w:t>
      </w:r>
      <w:r w:rsidR="00EB5FEE" w:rsidRPr="004751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несе імпульси м'язово-суглобового чуття до кори </w:t>
      </w:r>
      <w:proofErr w:type="spellStart"/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центрально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 великого мозку.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Рецептори перших нейронів, 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розташовані в м'язах, сухожил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ках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суглобових капсулах, зв'язках, сприймають сигнали про стан 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цілому, 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стан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м'язово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тонус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ступеня </w:t>
      </w:r>
      <w:r w:rsidR="00EB5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подразнення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сухожиль і по спинномозкови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нерв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направляють ці сигнали до тіл перших нейронів цього шляху, які лежать в спинномозкових вузлах. Аксони перших нейронів у складі заднього корінця, не входячи в задній ріг, направляються в задній канатик, де утворюють </w:t>
      </w:r>
      <w:r w:rsidRPr="0047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тонкий і клино</w:t>
      </w:r>
      <w:r w:rsidR="0030332B" w:rsidRPr="0047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подібний</w:t>
      </w:r>
      <w:r w:rsidRPr="0047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пучки.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Аксони, що несуть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пропріорецептивні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мпульс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входять в задній канатик, починаючи з нижніх сегментів спинного мозку. Кожен наступний пучок аксонів прилягає з латерально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боку до вже наявних пучк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Таким чином, зовнішні відділи заднього канатика </w:t>
      </w:r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(клино</w:t>
      </w:r>
      <w:r w:rsidR="0030332B"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подібний</w:t>
      </w:r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пучок, </w:t>
      </w:r>
      <w:proofErr w:type="spellStart"/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пучок</w:t>
      </w:r>
      <w:proofErr w:type="spellEnd"/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Бурдаха</w:t>
      </w:r>
      <w:proofErr w:type="spellEnd"/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зайняті аксонами клітин, 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здійснюють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іоцептивну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іннервацію </w:t>
      </w:r>
      <w:proofErr w:type="spellStart"/>
      <w:r w:rsidR="00475120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верхньогрудних</w:t>
      </w:r>
      <w:proofErr w:type="spellEnd"/>
      <w:r w:rsidR="00475120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r w:rsidR="0030332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шийних</w:t>
      </w:r>
      <w:r w:rsidR="00303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відділ</w:t>
      </w:r>
      <w:r w:rsidR="0047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тіла і верхніх кінцівок. Аксони, що займають внутрішню частину заднього канатика </w:t>
      </w:r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(тонкий пучок, </w:t>
      </w:r>
      <w:proofErr w:type="spellStart"/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пучок</w:t>
      </w:r>
      <w:proofErr w:type="spellEnd"/>
      <w:r w:rsidRPr="004751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Голля)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проводять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пропріорецептивні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імпульси від нижніх кінцівок і нижньої половини тулуба.</w:t>
      </w:r>
    </w:p>
    <w:p w:rsidR="00DC4DAB" w:rsidRPr="00DC4DAB" w:rsidRDefault="00DC4DAB" w:rsidP="00287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Волокна в складі тонкого і клиновидного пучків йдуть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довгастий мозок до тонкого і клиновидного ядер, де закінчуються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тілах других нейронів. Аксони других нейронів, що виходять з цих ядер, дугоподібно вигинаються вперед 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медіально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на рівні нижнього кута ромбоподібної ямки переходять на протилежн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міжоливному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шарі довгастого мозку, утворюючи 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перехре</w:t>
      </w:r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медіальної петлі (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decussatio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lemniscorum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medialium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Це 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внутрішні дугоподібні волокна (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fibrae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arcuatae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internae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формують початкові відділи медіальної петлі. Потім волокна медіальної петлі проходять вгору через покришку мосту і покришку середнього мозку, де розташовуються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латеральн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</w:t>
      </w:r>
      <w:proofErr w:type="spellEnd"/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червоного ядра. Ці волокна закінчуються в </w:t>
      </w:r>
      <w:proofErr w:type="spellStart"/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дорсолатеральному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ядрі таламуса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тілах трет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іх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нейронів. Аксони клітин таламуса направляються че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рез задню ніжку внутрішньої кап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сули в складі променистого вінця в кору </w:t>
      </w:r>
      <w:proofErr w:type="spellStart"/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центральн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звивини, де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нейронами IV шару кори (внутрішньої зернистої пластинки).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Інша частина волокон других нейронів 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(задні зовнішні дугоподібні </w:t>
      </w:r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волокна, </w:t>
      </w:r>
      <w:proofErr w:type="spellStart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efibrae</w:t>
      </w:r>
      <w:proofErr w:type="spellEnd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arcuatae</w:t>
      </w:r>
      <w:proofErr w:type="spellEnd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externae</w:t>
      </w:r>
      <w:proofErr w:type="spellEnd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ores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після виходу з тонкого і клиновидного ядер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прямують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нижню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ніжку свого боку і закінчу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корі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Третя частина аксонів других нейронів 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(передні зовнішні дугоподібні волокна,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fibrae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arcu</w:t>
      </w:r>
      <w:r w:rsidR="002878E4"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а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tae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ext</w:t>
      </w:r>
      <w:r w:rsidR="002878E4"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еrnae</w:t>
      </w:r>
      <w:proofErr w:type="spellEnd"/>
      <w:r w:rsidR="002878E4"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878E4"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</w:t>
      </w:r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ores</w:t>
      </w:r>
      <w:proofErr w:type="spellEnd"/>
      <w:r w:rsidRPr="002878E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переходить на протилежн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через нижню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ніжку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протилежного боку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прямують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кори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імпульси з цих волокнах йдуть до мозочка для корекції підсвідомих рухів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ОРА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Отже,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коркового напрямк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контралатеральн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Аксони другого нейрона переходять на протилежну сторону не в спинному мозку, а в довгастому мозку. При пошкодженні спинного мозку на стороні виникнення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пропріоцептивних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імпульсів (при травмі мозкового стовбура - на протилежному боці) втрачається уявлення про стан опорно-рухового апарату, </w:t>
      </w:r>
      <w:r w:rsidR="002878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положення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частин тіла в просторі, порушується координація рухів.</w:t>
      </w:r>
    </w:p>
    <w:p w:rsidR="00DC4DAB" w:rsidRPr="00DC4DAB" w:rsidRDefault="00534BEE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534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</w:t>
      </w:r>
      <w:r w:rsidR="00DC4DAB" w:rsidRPr="00534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ропріорецептивні</w:t>
      </w:r>
      <w:proofErr w:type="spellEnd"/>
      <w:r w:rsidR="00DC4DAB" w:rsidRPr="00534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провідні шляхи </w:t>
      </w:r>
      <w:proofErr w:type="spellStart"/>
      <w:r w:rsidR="00DC4DAB" w:rsidRPr="00534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мозочкового</w:t>
      </w:r>
      <w:proofErr w:type="spellEnd"/>
      <w:r w:rsidR="00DC4DAB" w:rsidRPr="00534B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напрямку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передній і задній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номоз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очкові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провідні шляхи, які несуть в мозочок інформацію про стан опорно-рухового апарату і рухових центрів спинного мозку.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Задній </w:t>
      </w:r>
      <w:proofErr w:type="spellStart"/>
      <w:r w:rsidR="00534BEE"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спиномозочковий</w:t>
      </w:r>
      <w:proofErr w:type="spellEnd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пров</w:t>
      </w:r>
      <w:r w:rsidR="00534BEE"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ідний</w:t>
      </w:r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шлях (пучок </w:t>
      </w:r>
      <w:proofErr w:type="spellStart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Флексига</w:t>
      </w:r>
      <w:proofErr w:type="spellEnd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(</w:t>
      </w:r>
      <w:proofErr w:type="spellStart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spinocerebellaris</w:t>
      </w:r>
      <w:proofErr w:type="spellEnd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Pr="00534BE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несе імпульси від рецепторів,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розташован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м'язах, сухожил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ках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суглобових капсулах, зв'язках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мозочок. Тіла перших нейронів (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псевдоуніполярних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клітин) розташовані в спинномозкових вузлах. Центральні відростки цих клітин в складі задніх корінців спинномозкових нервів направляють у задній ріг спинного мозку, де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нейронами грудного ядра (стовп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Кларка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леж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медіальній частині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заднього рогу (другі нейрони). Аксони других нейронів проходять в задній частині бічного канатика спинного мозку свого боку, піднімаються вгору і через нижню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ніжку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прямують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мозочок, де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клітинами кори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мозочка (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задньо-нижні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відділи).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Передній </w:t>
      </w:r>
      <w:proofErr w:type="spellStart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сп</w:t>
      </w:r>
      <w:r w:rsidR="00E459D7"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</w:t>
      </w:r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номоз</w:t>
      </w:r>
      <w:r w:rsidR="00E459D7"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очковий</w:t>
      </w:r>
      <w:proofErr w:type="spellEnd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пров</w:t>
      </w:r>
      <w:r w:rsidR="00E459D7"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ідний</w:t>
      </w:r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шлях (пучок </w:t>
      </w:r>
      <w:proofErr w:type="spellStart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Говерса</w:t>
      </w:r>
      <w:proofErr w:type="spellEnd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 (</w:t>
      </w:r>
      <w:proofErr w:type="spellStart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spinocerebellaris</w:t>
      </w:r>
      <w:proofErr w:type="spellEnd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E459D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також несе імпульси від рецепторів, розташованих в м'язах, сухожил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ках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суглобових капсулах, в мозочок. Ці імпульси по волокнах спинномозкових нервів, які є периферійними відростками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псевдоуніполярних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 спинномозкових вузлів (перші нейрони), направляються в задній ріг, де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нейронами центрального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ядра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спинного мозку (другі нейрони). Аксони цих волокон переходять через передню сіру спайку на протилежн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передню частину б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ічного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канатика спинного мозку і піднімаються вгору. На рівні перешийка ромбо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подібного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мозку 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рівень верхнього мозкового вітрила</w:t>
      </w:r>
      <w:r w:rsidR="00E459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ці волокна утворюють другий перехрест,</w:t>
      </w:r>
      <w:r w:rsidRPr="00E459D7">
        <w:rPr>
          <w:lang w:val="uk-UA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повертаються на св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через верхню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ніжку входять в мозочок до клітин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передньо-верхніх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відділів кори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мозочка. Таким чином, передній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нномоз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очковий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шлях, складний і двічі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контралатеральний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повертається на т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ж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на як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виникли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пропріорецептивні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імпульси.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Проприоцептивні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імпульси, що надійшли в кору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очковим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пропріоцептивни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шляха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передаються в червоні ядра і через зубчасте ядро в кору великого мозку (в </w:t>
      </w:r>
      <w:proofErr w:type="spellStart"/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зацентральну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звивину) по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-талам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-покр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ивним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шляха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D957B8" w:rsidRPr="00D957B8" w:rsidRDefault="00DC4DAB" w:rsidP="00D9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Можна простежити системи волокон, за якими імпульс з кори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="006D0D89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сягає червоного ядра, півкулі мозочка і навіть верхніх відділів мозку - кори півкуль великого мозку. З кори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коркове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кулясте ядра імпульс через верхню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ніжку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прямує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червоного ядра протилежного боку (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-покри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вний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шлях). Кора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черв’яка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пов'язана асоціативними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волокнами з корою півкулі мозочка, звідки імпульси надходять в зубчасте ядро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мозочка.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Таким чином,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зубчастого ядра аксони клітин через верхню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ніжку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ходять в покр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івлю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мосту, переходять на протилежн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</w:t>
      </w:r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йдуть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 таламуса. Переключившись в таламусі на наступний нейрон, імпульс прямує в кору великого мозку, в </w:t>
      </w:r>
      <w:proofErr w:type="spellStart"/>
      <w:r w:rsidR="006D0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зацентральну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звивину.</w:t>
      </w:r>
    </w:p>
    <w:p w:rsidR="00DC4DAB" w:rsidRPr="00DC4DAB" w:rsidRDefault="00D957B8" w:rsidP="00D9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D95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</w:t>
      </w:r>
      <w:r w:rsidR="00DC4DAB" w:rsidRPr="00D95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нтероцептивні</w:t>
      </w:r>
      <w:proofErr w:type="spellEnd"/>
      <w:r w:rsidR="00DC4DAB" w:rsidRPr="00D95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провідні шляхи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проводять імпульси від внутрішніх органів, судин, тканин організму. Їх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механо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хеморецептори сприймають інформацію про стан гомеостазу (інтенсивн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обмінних процесів, хімічний склад тканинної рідин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и і крові, тиску в судинах і т.п.). 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кору півкуль великого мозку надходять імпульси по прямим висхідним чутливи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 шляхах і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підкіркових центрів.</w:t>
      </w:r>
    </w:p>
    <w:p w:rsidR="00D957B8" w:rsidRDefault="00D957B8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D957B8" w:rsidRPr="00D957B8" w:rsidRDefault="00D957B8" w:rsidP="00D95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D957B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4. Низхідні рухові провідні шляхи. Пірамідні провідні шляхи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 кори півкуль великого мозку і підкіркових центрів (з ядер стовбура мозку) беруть початок </w:t>
      </w:r>
      <w:r w:rsidR="00D957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низхідні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</w:t>
      </w:r>
      <w:r w:rsidR="00D957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керуючі руховими функціями організму (довільними рухами).</w:t>
      </w:r>
    </w:p>
    <w:p w:rsidR="00DC4DAB" w:rsidRPr="00DC4DAB" w:rsidRDefault="00D957B8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95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Низхідні</w:t>
      </w:r>
      <w:r w:rsidR="00DC4DAB" w:rsidRPr="00D95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рухові провідні шляхи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проводять імпульси до ниж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ніх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ЦНС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- до ядер мозкового стовбура і до рухових ядер передніх рогів спинного мозку. Ці шляхи поділяються на пірамідні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екстрапірамідні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Пірамідні провідні шляхи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ерез підконтрольні свідомості рухові ядра головного та спинного мозку несуть імпульси з кори великого мозку до скелетних м'язів голови, шиї, тулуба, кінцівок.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Екстрапірамідні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провідні шляхи несуть імпульси від підкіркових центрів і різних відділів кори також до рухови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інши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ядер черепних і спинномозкових нервів.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957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Головний</w:t>
      </w:r>
      <w:r w:rsidRPr="00D957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4F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руховий, </w:t>
      </w:r>
      <w:r w:rsidRP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або</w:t>
      </w:r>
      <w:r w:rsidRPr="004F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пірамідний, провідний шлях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представляє собою систему нервових волокон, за якими довільні рухові імпульси від пірамідної форми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невроціт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(пірамідних клітин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Беца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розташованих в корі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редцентрально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 (V шар), направляються до рухових ядер черепних нервів і до передніх рогів спинного мозку, а від них до скелетних м'язів. Залежно від напрямку і розташування волокон пірамідний шлях ділиться на корково-ядерний шлях, що йде до ядер черепних нервів, і корково-спинномозков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шлях. В останньому виділяють латеральний і передній корково-спинномозкові (пірамідні) провідні шляхи, що йдуть до ядер передніх рогів спинного мозку.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Корково-ядерний пров</w:t>
      </w:r>
      <w:r w:rsidR="004F796E"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ідний</w:t>
      </w:r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(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corticonuclearis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являє собою пучок аксонів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гігантопірамідних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клітин, що залягають в нижній третині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редцентрально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звивини. Аксони цих клітин (перший нейрон) проходять через коліно внутрішньої капсули,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ніжки мозку. Потім волокна корково-ядерного шляху переходять на протилежну сторону до рухових ядер черепних нервів: III і IV - в середньому мозку; V, VI, VII - в мосту; IX, X, XI і XII - в довгастому мозку, де і закінчуються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їх нейронах (другі нейрони). Аксони рухових нейронів ядер черепних нервів виходять з головного мозку в складі відповідних черепних нервів і направляються до скелетних м'язів голови і шиї. Вони здійснюють управління усвідомленими рухами м'язів голови і шиї.</w:t>
      </w:r>
    </w:p>
    <w:p w:rsidR="00DC4DAB" w:rsidRPr="00DC4DAB" w:rsidRDefault="00DC4DAB" w:rsidP="004F7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Латеральний і передній корково-спинномозкові (пірамідні) провідні шляхи (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corticospinales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pyramidales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anterior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4F796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керують свідом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рухами м'язів тулуба і кінцівок. Вони починаються від </w:t>
      </w:r>
      <w:r w:rsidR="00541ED4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йронів</w:t>
      </w:r>
      <w:r w:rsidR="00541ED4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пірамідної форми (клітин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Беца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), розташованих в V шарі кори середньої і верхньої третини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редцентрально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звивини (перші нейрони). Аксони цих клітин 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прямують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 внутрішньої капсулі, проходять через передню частину її задньої ніжки, позаду волокон корково-ядерного шляху. Потім волокна через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ніжки мозку (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збоку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волокон корково-ядерного шляху) переходять через міст в піраміду довгастого мозку. На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довгастого мозку зі спинним частина волокон 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пірамідного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шляху переходить на протилежн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Потім волокна тривають в бічн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канатик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спинного мозку (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корково-спинномозков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шлях) і поступово закінчуються в передніх рогах спинного мозку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клітинах </w:t>
      </w:r>
      <w:r w:rsidR="00541ED4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рухових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ядер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передніх рогів (другий нейрон).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Волокна корково-спинномозкового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шляху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після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переход</w:t>
      </w:r>
      <w:r w:rsidR="004F79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протилежн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йдуть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вниз </w:t>
      </w:r>
      <w:r w:rsidR="00541E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складі переднього канатика спинного мозку, утворюючи передній корково-спинномозков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ий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шлях. Ці волокна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посегментно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переходять на протилежн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білу спайку спинного мозку і закінчуються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рухових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невроц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итах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переднього рог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протилежного боку спинного мозку (другі нейрони). Аксони клітин передніх рогів виходять з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спинного мозку в складі передніх корінців і, будучи частиною спинномозкових нервів, іннервують скелетні м'язи. Отже, все пірамідні провідні шляхи є перехрещеними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ому при одно</w:t>
      </w:r>
      <w:r w:rsidR="00AD48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бічному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пошкодженні спинного або головного мозку розвивається параліч м'язів протилежного боку, які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іннервуються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сегментів, розташованих нижче зони пошкодження.</w:t>
      </w:r>
    </w:p>
    <w:p w:rsidR="004F796E" w:rsidRDefault="004F796E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F47B11" w:rsidRPr="00F47B11" w:rsidRDefault="00F47B11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</w:pPr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5. </w:t>
      </w: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Екстрапірамідні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провідні шляхи</w:t>
      </w:r>
    </w:p>
    <w:p w:rsid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76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Екстрапірамідні</w:t>
      </w:r>
      <w:proofErr w:type="spellEnd"/>
      <w:r w:rsidRPr="007631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провідні шляхи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мають зв'язку з ядрами стовбура мозку і з корою півкуль великого мозку, яка управляє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екстрапірамідно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системою. Вплив кори великого мозку здійснюється через мозочок, червоні ядра, ретикулярну формацію, пов'язану з таламуса і смугастим тілом, через вестибулярні ядра. Однією з функцій червоних ядер є підтримка м'язового тонусу, необхідного для мимовільного утримання тіла в рівновазі. Червоні ядра, в свою чергу, отримують імпульси з кори півкуль великого мозку, з мозочка. Від червоного ядра нервові імпульси прямують до рухових ядер передніх рогів спинного мозку (</w:t>
      </w:r>
      <w:proofErr w:type="spellStart"/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червоноядерно-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нномоз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ов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шлях).</w:t>
      </w:r>
    </w:p>
    <w:p w:rsidR="00DC4DAB" w:rsidRPr="00DC4DAB" w:rsidRDefault="00EE7549" w:rsidP="002E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Червоноядерно-спинномозковий</w:t>
      </w:r>
      <w:proofErr w:type="spellEnd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шлях (</w:t>
      </w:r>
      <w:proofErr w:type="spellStart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rubrospinalis</w:t>
      </w:r>
      <w:proofErr w:type="spellEnd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підтримує тонус скелетних м'язів і управляє автоматичними звичними рухами. Перші нейрони цього шляху залягають в червоному ядрі середнього мозку. Їх аксони переходять на протилежну сторону в середньому мозку (перехре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Фореля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), проход</w:t>
      </w:r>
      <w:r w:rsidR="002E1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ять через покри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влю</w:t>
      </w:r>
      <w:r w:rsidR="002E12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ніжок мозку, 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покр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івлю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мосту і довгастий мозок. Далі аксони йдуть в складі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ічного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канатика спинного мозку протилежного боку. Волокна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червоноядерно-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нномоз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ого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шляху утворюють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руховими нейронами ядер передніх рогів спинного мозку (другі нейрони). Аксони цих клітин беруть участь у формуванні передніх корінців спинномозкових нервів.</w:t>
      </w:r>
    </w:p>
    <w:p w:rsidR="00DC4DAB" w:rsidRPr="00DC4DAB" w:rsidRDefault="00EE7549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Присінково</w:t>
      </w:r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-спинномозков</w:t>
      </w:r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ий</w:t>
      </w:r>
      <w:proofErr w:type="spellEnd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пров</w:t>
      </w:r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</w:t>
      </w:r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ний</w:t>
      </w:r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(</w:t>
      </w:r>
      <w:proofErr w:type="spellStart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vestibulospinalis</w:t>
      </w:r>
      <w:proofErr w:type="spellEnd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, </w:t>
      </w:r>
      <w:r w:rsidR="00DC4DAB" w:rsidRP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або</w:t>
      </w:r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пучок </w:t>
      </w:r>
      <w:proofErr w:type="spellStart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Левенталя</w:t>
      </w:r>
      <w:proofErr w:type="spellEnd"/>
      <w:r w:rsidR="00DC4DAB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підтримує рівновагу тіла і голови в просторі, забезпечує реакції тіла при порушенні рівноваги. Перші нейрони шляху залягають в латеральному ядрі (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Дейтерса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і нижньому вестибулярном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ядрі довгастого мозку і моста. Ці ядра пов'язані з мозочком і заднім поздовжнім пучком. Аксони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нейронів вестибулярних ядер проходять в довгастому мозку, потім в складі переднього канатика спинного мозку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межі 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ічним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канатиком (свого боку). Волокна цього шляху утворюють </w:t>
      </w:r>
      <w:proofErr w:type="spellStart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руховими нейронами ядер передніх рогів спинного мозку (другі нейрони), аксони яких беруть участь у формуванні передніх (рухових) корінців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спинномозкових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нервів. </w:t>
      </w:r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Задній по</w:t>
      </w:r>
      <w:r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</w:t>
      </w:r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довжній пучок (</w:t>
      </w:r>
      <w:proofErr w:type="spellStart"/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fasciculus</w:t>
      </w:r>
      <w:proofErr w:type="spellEnd"/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longitudinalis</w:t>
      </w:r>
      <w:proofErr w:type="spellEnd"/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posterior</w:t>
      </w:r>
      <w:proofErr w:type="spellEnd"/>
      <w:r w:rsidR="00DC4DAB" w:rsidRPr="00EE754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="00DC4DAB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в свою чергу, пов'язаний з ядрами черепних нервів. Це забезпечує збереження положення очного яблука при рухах голови і шиї.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Ретикуло-спинномозков</w:t>
      </w:r>
      <w:r w:rsidR="00EE7549"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ий</w:t>
      </w:r>
      <w:proofErr w:type="spellEnd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(</w:t>
      </w:r>
      <w:proofErr w:type="spellStart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reticulospinalis</w:t>
      </w:r>
      <w:proofErr w:type="spellEnd"/>
      <w:r w:rsidRPr="00EE75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підтримує тонус скелетних м'язів, регулює стан спинномозкових вегетативних центрів. Перші нейрони цього шляху залягають в ретикулярн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формації стовбура мозку (проміжне ядро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Кахаля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ядро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епіталамічн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спайки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Даркшев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та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ін.). Аксони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нейронів цих ядер проходять через середній мозок, міст, довгастий мозок. Аксони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нейронів проміжного ядра (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Кахаля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перехрещуються, вони проходять в складі переднього канатика спинного мозку свого боку. Аксони клітин ядра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епіталамічн</w:t>
      </w:r>
      <w:r w:rsidR="00EE7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спайки (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Даршкев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 проходять на протилежн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епіталамічн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(задню) спайку і йдуть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складі переднього канатика протилежного боку. Волокна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руховими нейронами ядер передніх рогів спинного мозку (другі нейрони). Їх аксони беруть участь у формуванні передніх (рухових) корінців спинномозкових нервів.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Покри</w:t>
      </w:r>
      <w:r w:rsidR="00F47B11"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вно</w:t>
      </w:r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-спинальний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(</w:t>
      </w: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tectospinalis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здійснює зв'язки </w:t>
      </w:r>
      <w:proofErr w:type="spellStart"/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чотирьохгорбкової</w:t>
      </w:r>
      <w:proofErr w:type="spellEnd"/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пластинки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 спинним мозком, передає вплив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підкіркових центрів зору і слуху на тонус скелетної мускулатури, бере участь у формуванні захисних рефлексів. Перші нейрони лежать в ядрах верхніх і нижніх горбків </w:t>
      </w:r>
      <w:proofErr w:type="spellStart"/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чотирьохгорбкової</w:t>
      </w:r>
      <w:proofErr w:type="spellEnd"/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пластинки</w:t>
      </w:r>
      <w:r w:rsidR="00F47B11"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середнього мозку. Аксони цих клітин проходять через міст, довгастий мозок, переходять на протилежн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під водопроводом мозку, утворюючи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мейнертовс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перехре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Далі нервові волокна проходять у складі переднього канатика спинного мозку протилежного боку. Волокна утворюють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руховими нейронами ядер передніх рогів спинного мозку (другі нейрони). Їх аксони беруть участь у формуванні передніх (рухових) корінців спинномозкових нервів.</w:t>
      </w:r>
    </w:p>
    <w:p w:rsidR="00DC4DAB" w:rsidRP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Корково-моз</w:t>
      </w:r>
      <w:r w:rsidR="00F47B11"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очковий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пров</w:t>
      </w:r>
      <w:r w:rsidR="00F47B11"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ідний</w:t>
      </w:r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шлях (</w:t>
      </w: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tractus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corticocerebellaris</w:t>
      </w:r>
      <w:proofErr w:type="spellEnd"/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здійснює управління функціями мозочка, який бере участь в координації рухів голови, тулуба і кінцівок. Перші нейрони цього шляху залягають в корі лобової, скроневої, тім'яної і потиличної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часток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великого мозку. Аксони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нейронів лобової частки (лобно-мостові волокна - пучок Арнольда)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йдуть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внутрішню капсулу і проходять через її передню ніжку. Аксони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нейронів скроневої, тім'яної і потиличної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часток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(тім'яно-скронево-пот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илично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-мостові волокна - пучок Тюрка) проходять в складі променистого вінця, потім через задню ніжку внутрішньої капсули. Всі волокна слідують через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основу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ніжки 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мозку в міст, де закінчуються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синапсами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нейронах власних ядер мосту свого боку (другі нейрони). Аксони цих клітин переходять на протилежну сторону у вигляді поперечних волокон мосту, потім в складі середньої 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мозочкової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ніжки йдуть в півкул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мозочка протилежної сторони.</w:t>
      </w:r>
    </w:p>
    <w:p w:rsidR="00DC4DAB" w:rsidRDefault="00DC4DAB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Таким чином, провідні шляхи головного і спинного мозку встановлюють зв'язок між аферентни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еферентни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ми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ефекторними</w:t>
      </w:r>
      <w:proofErr w:type="spellEnd"/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) центрами, замикають складні рефлекторні дуги в тілі людини. Одні рефлекторні шляхи замикаються на ядрах, що лежать в мозковому стовбурі </w:t>
      </w:r>
      <w:r w:rsidR="00F47B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DC4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забезпечують функції з певним автоматизмом, без участі свідомості, хоча і під контролем півкуль великого мозку. Інші рефлекторні шляхи замикаються за участю функцій кори півкуль великого мозку, вищих відділів центральної нервової системи і забезпечують довільні дії органів апарату руху.</w:t>
      </w:r>
    </w:p>
    <w:p w:rsidR="000847C2" w:rsidRDefault="000847C2" w:rsidP="00DC4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0847C2" w:rsidRPr="00F47B11" w:rsidRDefault="00F47B11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</w:pPr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6. </w:t>
      </w:r>
      <w:r w:rsidR="000847C2"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Оболонки спинного </w:t>
      </w:r>
      <w:r w:rsidRPr="00F47B1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 головного мозку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Спинний і головний мозок покриті трьома оболонками: зовнішня - тверда оболонка мозку; середня - павутинна; внутрішня - м'яка оболонка мозку. Оболонки головного мозку в області великого потиличного отвору тривають в однойменні оболонки спинного мозку.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Безпосередньо до зовнішньої поверхні головного і спинного мозку прилягає </w:t>
      </w:r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м'яка оболонка (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pia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mater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тонка, утворена рихлою сполучною тканиною, багатою тонкими еластичними і колагеновими волокнами 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кровоносними судинами. Від цієї оболонки відходять сполучнотканинні волокна, які разом з кровоносними судинами проникають у речовину мозку. М'яка мозкова оболонка містить один або кілька шарів фібробластів, 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які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щільно прилягають до тканини мозку. Безпосередньо до фібробласт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м'якої оболонки прилягає базальна мембрана, за якою слідує поверхнева 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межова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мембрана, 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утворена ніжками відростків астроцитів. У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периваскулярних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зонах зустрічаються макрофаги, прилеглі до базальної мембрані.</w:t>
      </w:r>
    </w:p>
    <w:p w:rsidR="000847C2" w:rsidRPr="000847C2" w:rsidRDefault="000847C2" w:rsidP="006D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Назовні від м'якої оболонки розташовується </w:t>
      </w:r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павутинна оболонка (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arachnoidea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mater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утворена тонким шаром пухкої волокнистої сполучної тканини. У павутинн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оболонці виділяють клітинну мембрану і перекладини (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трабекули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). Клітинна мембрана містить 5-8 шарів сплощених</w:t>
      </w:r>
      <w:r w:rsidR="006D7935" w:rsidRP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6D7935"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фібробластів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які тісно прилягають один до одного. Міжклітинні контакти герметизують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субарахноїдальний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простір, перешкоджаючи просочуванню спинномозкової рідини в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субдуральн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простір. </w:t>
      </w:r>
      <w:r w:rsidR="006D7935"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вутинна</w:t>
      </w:r>
      <w:r w:rsidR="006D7935"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оболонка не проникає в щілини і борозни мозку.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Па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вутинна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м'яка мозкові оболонки пов'язані між собою тривимірно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мережею сполучнотканинних перекладин, утворених тонкими колагеновими і еластичними волокнами, між якими залягають </w:t>
      </w:r>
      <w:proofErr w:type="spellStart"/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відросчасті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фібробласти,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що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пов'язані між собою за допомогою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десмосом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 речовиною мозку, покрит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м'якою оболонкою, і павутинною оболонкою знаходиться 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п</w:t>
      </w:r>
      <w:r w:rsidR="006D7935"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і</w:t>
      </w:r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дпа</w:t>
      </w:r>
      <w:r w:rsidR="006D7935"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в</w:t>
      </w:r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утинн</w:t>
      </w:r>
      <w:r w:rsidR="006D7935"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ий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субарахноїдальний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 простір (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spatium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subarachnoideum</w:t>
      </w:r>
      <w:proofErr w:type="spellEnd"/>
      <w:r w:rsidRPr="006D793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заповнен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спинномозковою рідиною. У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субарахноїдальному</w:t>
      </w:r>
      <w:proofErr w:type="spellEnd"/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просторі між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трабекулами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проходять </w:t>
      </w:r>
      <w:r w:rsidR="006D7935"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кровоносні судини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</w:t>
      </w:r>
      <w:r w:rsidR="006D7935"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покриті ретикулярними волокнами. Судини, оточені сполучнотканинними волокнами, проникають в тканину мозку. У міру зменшення калібру судин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навколишній шар волокон стоншується. Капіляри повністю позбавлені цього покриття, вони відокремлені від тканини мозку внутрішньо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гл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ально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мембраною.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Периваскулярн</w:t>
      </w:r>
      <w:r w:rsidR="006D79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простір, що оточує більш великі судини і містить спинномозкову рідину,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сполучається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підпа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утин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771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им</w:t>
      </w:r>
      <w:proofErr w:type="spellEnd"/>
      <w:r w:rsidR="00771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простором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Догори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дпа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утинн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 триває в однойменн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 головного мозку.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Над великими щілинами і борознами головного мозку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дпа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утинн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 широк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утворює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так звані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цистерн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Найбільш велика з них -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моз</w:t>
      </w:r>
      <w:r w:rsidR="0076362F"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очково</w:t>
      </w:r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-мозкова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цистерна (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cisterna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cerebellomedullaris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лежить між мозочком і довгастим мозком. </w:t>
      </w:r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Цистерна латеральної ямки великого мозку (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cisterna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fossae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lateralis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в області однойменної щілини, відповідає передні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відділ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латеральної борозни півкулі великого мозку. </w:t>
      </w:r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Цистерна перехре</w:t>
      </w:r>
      <w:r w:rsidR="0076362F"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ста</w:t>
      </w:r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(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cistierna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chiasmiatis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розташована на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основі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головного мозку,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перед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зорового перехре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сту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Міжніжкова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цистерна (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cisterna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interpedunculiaris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знаходиться між ніжками мозку, донизу (наперед) від задньо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низаної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речовини.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Підпавутинн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ір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головного та спинного мозку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сполучаються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між собою в місці переходу спинного мозку в головний.</w:t>
      </w:r>
    </w:p>
    <w:p w:rsid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м'якої оболонки, що покриває бічні поверхні спинного мозку, між передніми і задніми корінцями, вправо і вліво до павутинної оболон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відходить тонка міцна </w:t>
      </w:r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зубчаста зв'язка (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ligamientum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denticuliatum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Зв'язка починається у вигляді суцільної пластинки від м'якої мозкової оболонки. У латеральному напрямку зв'язка розділяється на 20-30 зубців, які зростаються не тільки з павутинно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але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твердою оболонкою спинного мозку. Верхній зубець зв'язки знаходиться на рівні великого потиличного отвору, нижній - між корінцями 12-го грудного і 1-го поперекового спинномозкових нервів. Таким чином, спинний мозок виявляється підвішеним в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субарахноїдальному</w:t>
      </w:r>
      <w:proofErr w:type="spellEnd"/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просторі за допомогою фронтально розташованої праворуч і ліворуч зубчастої зв'язки. На задній поверхні спинного мозку, вздовж задньої серединної борозни від м'якої оболонки до павутинної йде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саг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тально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розташована пере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тинка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Крім зубчастих зв'язок і задньої пере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тинки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в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дпа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утинном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просторі 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є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непостійні тонкі пучки сполучнотканинних волокон (нитки), що з'єднують м'яку і павутин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оболонки спинного мозку.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поперековому і крижовому відділах хребетного каналу, де розташований пучок корінців спинномоз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кових нервів </w:t>
      </w:r>
      <w:r w:rsidR="0076362F"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(кінський хвіст, </w:t>
      </w:r>
      <w:proofErr w:type="spellStart"/>
      <w:r w:rsidR="0076362F"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</w:t>
      </w:r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auda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equiina</w:t>
      </w:r>
      <w:proofErr w:type="spellEnd"/>
      <w:r w:rsidRPr="0076362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зубчаста зв'язка і задня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підпавутинн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пере</w:t>
      </w:r>
      <w:r w:rsidR="007636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тинка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відсутні. Жирова тканина і венозні сплетення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епідурального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простору, оболонки спинного мозку, спинномозкова рідина і зв'язковий апарат не 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обтяжують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спинний мозок при рухах хребта. Вони також захищають спинний мозок від поштовхів і струсів, що виникають при рухах тіла людини.</w:t>
      </w:r>
    </w:p>
    <w:p w:rsidR="007D798D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У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дпа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утинн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 відтікає спинномозкова рідина, що утворюється в шлуночках головного мозку їх судинними сплетеннями. З бічних шлуночків через прав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лів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міжшлуночков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отвори спинномозкова 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рідина надходить в III шлуночок, а з нього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водопровід мозку спинномозкова рідина тече в IV шлуночок, а 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потім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через непарн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отвір в задній стінці 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парну латеральну апертуру - в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моз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очково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-мозкову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цистерну</w:t>
      </w:r>
      <w:r w:rsidR="007D7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>У бічних, III і IV шлуночках мозку судинні сплетення сформовані пухкою сполучною тканиною, що утворює безліч відростків, кожен з яких містить артер</w:t>
      </w:r>
      <w:r w:rsidR="0060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олу </w:t>
      </w:r>
      <w:r w:rsidR="0060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її капілярну мережу. Капілярні петлі, звиваюч</w:t>
      </w:r>
      <w:r w:rsidR="00771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ись, формують численні ворсинки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На вільн</w:t>
      </w:r>
      <w:r w:rsidR="0060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поверхні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епітеліоцитів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звернен</w:t>
      </w:r>
      <w:r w:rsidR="00603D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просвіт шлуночків, є безліч довгих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мікроворсинок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Ендотеліоцити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капілярів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фенестр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ованого</w:t>
      </w:r>
      <w:proofErr w:type="spellEnd"/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типу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Спинномозкова рідина утворюється з плазми крові, що фільтрується через стінки кровоносних капілярів і через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епітеліоцити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Рідина захищає тканину мозку. Виведення спинномозкової рідини з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підпавутинного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простору здійснюється через </w:t>
      </w:r>
      <w:r w:rsidRP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грануляці</w:t>
      </w:r>
      <w:r w:rsid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ї павутинної оболонки (</w:t>
      </w:r>
      <w:proofErr w:type="spellStart"/>
      <w:r w:rsid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granulationes</w:t>
      </w:r>
      <w:proofErr w:type="spellEnd"/>
      <w:r w:rsid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arachno</w:t>
      </w:r>
      <w:r w:rsidRP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ideae</w:t>
      </w:r>
      <w:proofErr w:type="spellEnd"/>
      <w:r w:rsidRPr="009430E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проникаючі в просвіт саг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іт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ального синуса твердої оболонки головного мозку. Порожнина грануляції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що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містить спинномозкову рідину, відокремлен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 крові синуса тонко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павутинно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 оболонкою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Гідростатичний тиск в кровоносних капілярах ворсинок судинних сплетінь підвищен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полегшує утворення рідини, а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венозних синусах, де знаходяться грануляції павутинної оболонки, гідростатичний і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онкотичний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тиск знижений. Це спричинює відтік рідини з грануляцій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венозні синуси. Крім того, спинномозкова рідина відтікає в кровоносні і лімфатичні капіляри у місця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виходу корінців черепних і спинномозкових нервів з порожнини черепа і хребетного каналу. Завдяки цьому механізму спинномозкова рідина постійно утворюється і всмоктується в кров з однаковою швидкістю.</w:t>
      </w:r>
    </w:p>
    <w:p w:rsidR="000847C2" w:rsidRPr="000847C2" w:rsidRDefault="000847C2" w:rsidP="0094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Між кров'ю і тканиною мозку існує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гематоенцефалічний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бар'єр (ГЕБ), який представляє собою механізм, за допомогою якого кров не змішується з рідкими тканин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ами, що оточують клітини мозку.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Гематоенцефалічний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бар'єр є напівпроникною мембраною,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що з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абезпечує проходження через нього рідин і затримує тверді частинки і великі молекули, токсини, ліки, не пропускаючи їх з крові в головний мозок.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Бар'єр складається з ендотелію капілярів,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леж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ить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 щільному базальному шарі.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Кліт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ини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з'єднані між собою щільними контактами (замикаючими зонами), за якими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лежить </w:t>
      </w:r>
      <w:proofErr w:type="spellStart"/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периваскулярна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погранична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мембрана.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капіллярн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простору в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ГЕБ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відсутні.</w:t>
      </w:r>
    </w:p>
    <w:p w:rsidR="000847C2" w:rsidRP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Назовні від павутинної оболонки знаходиться </w:t>
      </w:r>
      <w:r w:rsidRPr="0094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тверда оболонка мозку (</w:t>
      </w:r>
      <w:proofErr w:type="spellStart"/>
      <w:r w:rsidRPr="0094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diura</w:t>
      </w:r>
      <w:proofErr w:type="spellEnd"/>
      <w:r w:rsidRPr="0094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4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miater</w:t>
      </w:r>
      <w:proofErr w:type="spellEnd"/>
      <w:r w:rsidRPr="0094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утворена щільною волокнистою сполучною тканиною і відрізняється міцністю. У хребетному каналі </w:t>
      </w:r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тв</w:t>
      </w:r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ерда оболонка спинного мозку (</w:t>
      </w:r>
      <w:proofErr w:type="spellStart"/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</w:t>
      </w:r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ura</w:t>
      </w:r>
      <w:proofErr w:type="spellEnd"/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miater</w:t>
      </w:r>
      <w:proofErr w:type="spellEnd"/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spinialis</w:t>
      </w:r>
      <w:proofErr w:type="spellEnd"/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являє собою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видовжений мішок 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 містить спинний мозок з корінцями спинномозкових нервів, спинномозковими вузлами 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іншими оболонками. Зовнішня поверхня твердої оболонки спинного мозку відділена від окістя, що вистилає зсередини хребетний канал </w:t>
      </w:r>
      <w:proofErr w:type="spellStart"/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епідуральним</w:t>
      </w:r>
      <w:proofErr w:type="spellEnd"/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простором (</w:t>
      </w:r>
      <w:proofErr w:type="spellStart"/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cavum</w:t>
      </w:r>
      <w:proofErr w:type="spellEnd"/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9430EF"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epidur</w:t>
      </w:r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ale</w:t>
      </w:r>
      <w:proofErr w:type="spellEnd"/>
      <w:r w:rsidRPr="009430E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заповненим жирово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клітковиною і венозним сплетінням. У хребетному каналі тверда оболонка укріплена за допомогою відростків, що продовжуються в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пер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невральн</w:t>
      </w:r>
      <w:r w:rsidR="009430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оболонки спинномозкових нервів і зростаються з окістям у кожному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ж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хребцевому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отворі.</w:t>
      </w:r>
    </w:p>
    <w:p w:rsidR="000847C2" w:rsidRDefault="000847C2" w:rsidP="00084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павутинної оболонки спинного мозку тверда оболонка відді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лена </w:t>
      </w:r>
      <w:proofErr w:type="spellStart"/>
      <w:r w:rsidR="001B1934"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субдуральним</w:t>
      </w:r>
      <w:proofErr w:type="spellEnd"/>
      <w:r w:rsidR="001B1934"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простором (</w:t>
      </w:r>
      <w:proofErr w:type="spellStart"/>
      <w:r w:rsidR="001B1934"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spatium</w:t>
      </w:r>
      <w:proofErr w:type="spellEnd"/>
      <w:r w:rsidR="001B1934"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1B1934"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subdur</w:t>
      </w: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ale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Вгорі </w:t>
      </w:r>
      <w:proofErr w:type="spellStart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субдуральн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proofErr w:type="spellEnd"/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простір спинного мозку вільно сполучається з аналогічним простором в порожнині черепа, внизу в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ін</w:t>
      </w:r>
      <w:r w:rsidRPr="000847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сліпо закінчується на рівні II крижового хребця.</w:t>
      </w:r>
    </w:p>
    <w:p w:rsidR="007332B4" w:rsidRPr="007332B4" w:rsidRDefault="007332B4" w:rsidP="00771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lastRenderedPageBreak/>
        <w:t xml:space="preserve">Тверда оболонка спинного мозку міцно зростається з краями великого (потиличного) отвору і вгорі переходить в </w:t>
      </w: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тверду оболонку головного мозку (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dura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mater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encephali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Тверда оболонка головного мозку зростається з окістям внутрішньої поверхні кісток основи мозкового черепа. Особливо міцне зрощення є в зонах з'єднання кісток між собою і виходу черепних нервів з порожнини черепа. У цих місцях тверда оболонка оточує нерви, утворюючи їх піхви. З кістками склепіння черепа тверда оболонка зв'язана не міцно. Поверхня твердої оболонки,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що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звернена в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бік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головного мозку, гладка, між нею і павутинною оболонкою у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субдуральному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просто</w:t>
      </w:r>
      <w:r w:rsidR="007713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рі є невелика кількість рідини.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Тверда оболонка головного мозку складається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 зовнішньої і внутрішньої пластинок. Зовнішня пластинка утворена щільно упакованими пучками колагенових волокон, які не мають чіткої орієнтації. Між волокнами розташовуються фібробласти</w:t>
      </w:r>
      <w:r w:rsidR="00651A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проходять кровоносні судини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а також чутливі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вегетативні нервові волокна. Тонка внутрішня пластинка також сформована щільною волокнистою сполучною тканиною. Зсередини тверда оболонка вистелена </w:t>
      </w:r>
      <w:bookmarkStart w:id="0" w:name="_GoBack"/>
      <w:bookmarkEnd w:id="0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шаром плоских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епітеліопод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ібних</w:t>
      </w:r>
      <w:proofErr w:type="spellEnd"/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клітин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:rsidR="007332B4" w:rsidRPr="007332B4" w:rsidRDefault="007332B4" w:rsidP="0073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 деяких ділянках тверда оболонка головного мозку глибоко в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дається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вигляді відростків у щілини, що відокремлюють частини мозку одна від одної (серп великого мозку, намет мозочка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ін.). У місцях відходження відростків і в зонах прикріплення оболонки до кісток внутрішньої основи черепа оболонка розщеплюється, утворюючи канали трикутної форми, вистелені ендотелієм, - це </w:t>
      </w: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синуси твердої мозкової оболонки (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durae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matris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Листки, що утворюють стінки синусів, туго натягнуті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та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спадаються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В синуси, позбавлені клапанів, з мозку по венах відтікає венозна кров, яка надходить потім у внутрішні яремні вени.</w:t>
      </w:r>
    </w:p>
    <w:p w:rsidR="001B1934" w:rsidRDefault="007332B4" w:rsidP="0073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Серп великого мозку (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falx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cerebri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розташований в сагітальній площині, є найбільшим відростком, який проникає в по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довжню щілину великого мозку, не досягаючи мозолистого тіла. Серп відокремлює півкулі великого мозку одна від одної.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 основі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серпа великого мозку є розщеплення листків твердої мозкової оболонки - </w:t>
      </w:r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верхній сагітальний синус (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sagittalis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Спереду серп великого мозку зрощен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півнячим гребенем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решітчастої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кістки, на рівні внутрішнього потиличного виступу - з наметом мозочка. По лінії їх зрощення в розщепленні твердої оболонки головного мозку знаходиться </w:t>
      </w:r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прямий синус (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</w:p>
    <w:p w:rsidR="007332B4" w:rsidRPr="007332B4" w:rsidRDefault="007332B4" w:rsidP="001B1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Намет мозочка (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tentorium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cerebelli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дається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 поперечну щілину мозку і відокремлює потиличні частки півкуль великого мозку від мозочка. Намет мозочка прикріплюється до верхнього краю скроневих кісток і до потиличної кістки по краях борозни поперечного синуса. Нерівний передній край намету мозочка має </w:t>
      </w:r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вирізку намету (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incisura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tentorii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до якої спереду прилягає стовбур мозку. 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Бічні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кра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ї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1B1934"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намету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мозочка зрощені з верхніми краями пірамід скроневих кісток. Ззаду, там, де намет мозочка переходить в тверду оболонку головного мозку, що вистилає зсередини потиличну кістку, тверда оболонка утворює </w:t>
      </w:r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поперечний синус (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transversus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Над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гіпофізарно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ю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ямкою натягнута </w:t>
      </w:r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діафрагма сідла (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diaphragma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sellae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яка відділяє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г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поф</w:t>
      </w:r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ізарну</w:t>
      </w:r>
      <w:proofErr w:type="spellEnd"/>
      <w:r w:rsidR="001B19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ямку разом з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гіпофізом від порожнини черепа. </w:t>
      </w: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Серп </w:t>
      </w:r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lastRenderedPageBreak/>
        <w:t>мозочка (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fax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>cerebelli</w:t>
      </w:r>
      <w:proofErr w:type="spellEnd"/>
      <w:r w:rsidRPr="001B193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розділяє його півкулі, він розташований в сагітальній площині і ззаду прикріплюється до внутрішнього потиличного гребеня, де утворює </w:t>
      </w:r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потиличний синус (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occipitalis</w:t>
      </w:r>
      <w:proofErr w:type="spellEnd"/>
      <w:r w:rsidRPr="001B193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Передній край серпа вільний.</w:t>
      </w:r>
    </w:p>
    <w:p w:rsidR="007332B4" w:rsidRPr="007332B4" w:rsidRDefault="007332B4" w:rsidP="00AA3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Верхній сагітальний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sagittalis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непарний, проходить уздовж усього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верхнього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краю серпа великого мозку від півнячого гребеня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решітчастої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кістки до внутрішнього потиличного виступу, де впадає в поперечний синус. Праворуч і ліворуч від верхнього сагітального синуса розташовуються невеликі, сполучені з ним бічні лакуни, в які впадають вени твердої оболонки головного мозку, вени мозку і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дипло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ч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ні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вени.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Нижній сагітальний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sagittalis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непарний, знаходиться на нижньому краї серпа великого мозку, ззаду він впадає в прямий синус.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Прямий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rectus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непарний, розташований на місці з'єднання серпа великого мозку і намету мозочка. Він з'єднує нижній і верхній сагітальні синуси і впадає в поперечний синус.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Потиличний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occipitalis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непарний, лежить в основі серпа мозочка по ходу внутрішнього потиличного гребеня. У заднього краю великого потиличного отвору потиличний синус розділяється на дві гілки, кожна з яких впадає в сигмо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подібний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синус відповідного боку. Верхній кінець потиличного синуса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сполучається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поперечним синусом.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Поперечний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tarnsversus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)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непарний, залягає в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основі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намету мозочка. У нього впадають верхній сагітальний, потиличний і прямий синуси - це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синусний стік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confluens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sinuum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розташований в області внутрішнього потиличного виступу. Поперечний синус вправо і вліво триває в сигмо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подіб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ий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синус свого боку.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Сигмо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подібний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sigm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о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</w:t>
      </w:r>
      <w:proofErr w:type="spellEnd"/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d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парний, розташований в однойменній борозні скроневої кістки, в області яремного отвору він переходить у внутрішню яремну вену.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Печеристий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cavernosus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парний, розташований по боках від турецького сідла. Через цей синус проходять внутрішня сонна артерія, відв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ідний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окоруховий і блоковий нерви і очний нерв (з трійчастого нерва). Обидва печеристих синуса з'єднуються між собою переднім і заднім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м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жпе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черистими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синусами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intercavernosi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Через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верхній і нижній кам'янисті синуси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petrosus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superior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et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petrosus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inferior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що лежать уздовж однойменних країв піраміди скроневої кістки,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печеристі 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синуси з'єднуються (відповідно) з поперечним і сигмо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подібним синусами. 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Клино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подібно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-тім'ян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ий</w:t>
      </w:r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синус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sinus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sphenoparietalis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парний, проходить уздовж вільного заднього краю малого крила клиноподібної кістки і впадає в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печеристий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синус.</w:t>
      </w:r>
    </w:p>
    <w:p w:rsidR="007332B4" w:rsidRPr="003C72F2" w:rsidRDefault="007332B4" w:rsidP="007332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Синуси твердої оболонки головного мозку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анастомоз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ують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 зовнішніми венами голови через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емісарні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вени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venae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emissariae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),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 також з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дипло</w:t>
      </w:r>
      <w:r w:rsidR="00AA3620"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ічними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венами (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venae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diploicae</w:t>
      </w:r>
      <w:proofErr w:type="spellEnd"/>
      <w:r w:rsidRPr="00AA36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 w:eastAsia="ru-RU"/>
        </w:rPr>
        <w:t>)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, розташованими в губчаст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ій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речовин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і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кісток склепіння черепа і впадають </w:t>
      </w:r>
      <w:r w:rsidR="00AA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у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поверхневі вени голови. Таким чином, венозна кров від головного мозку відтікає по системам його поверхневих і глибоких вен в синуси твердої оболонки головного мозку і далі у внутрішню яремну вену. Крім цього, по анастомоз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ам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і венозних сплетення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(хребетні, </w:t>
      </w:r>
      <w:proofErr w:type="spellStart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базилярні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підпотичне</w:t>
      </w:r>
      <w:proofErr w:type="spellEnd"/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, крилоподібні і ін.)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енозна кров від головного мозку може </w:t>
      </w:r>
      <w:r w:rsidR="000C64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відтікати у</w:t>
      </w:r>
      <w:r w:rsidRPr="007332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поверхневі вени голови і шиї.</w:t>
      </w:r>
    </w:p>
    <w:sectPr w:rsidR="007332B4" w:rsidRPr="003C72F2" w:rsidSect="00040102">
      <w:footerReference w:type="default" r:id="rId9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433" w:rsidRDefault="00082433" w:rsidP="00874C9C">
      <w:pPr>
        <w:spacing w:after="0" w:line="240" w:lineRule="auto"/>
      </w:pPr>
      <w:r>
        <w:separator/>
      </w:r>
    </w:p>
  </w:endnote>
  <w:endnote w:type="continuationSeparator" w:id="0">
    <w:p w:rsidR="00082433" w:rsidRDefault="00082433" w:rsidP="008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254715"/>
      <w:docPartObj>
        <w:docPartGallery w:val="Page Numbers (Bottom of Page)"/>
        <w:docPartUnique/>
      </w:docPartObj>
    </w:sdtPr>
    <w:sdtContent>
      <w:p w:rsidR="00F47B11" w:rsidRDefault="00F47B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AE5">
          <w:rPr>
            <w:noProof/>
          </w:rPr>
          <w:t>13</w:t>
        </w:r>
        <w:r>
          <w:fldChar w:fldCharType="end"/>
        </w:r>
      </w:p>
    </w:sdtContent>
  </w:sdt>
  <w:p w:rsidR="00F47B11" w:rsidRDefault="00F47B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433" w:rsidRDefault="00082433" w:rsidP="00874C9C">
      <w:pPr>
        <w:spacing w:after="0" w:line="240" w:lineRule="auto"/>
      </w:pPr>
      <w:r>
        <w:separator/>
      </w:r>
    </w:p>
  </w:footnote>
  <w:footnote w:type="continuationSeparator" w:id="0">
    <w:p w:rsidR="00082433" w:rsidRDefault="00082433" w:rsidP="0087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879"/>
    <w:multiLevelType w:val="hybridMultilevel"/>
    <w:tmpl w:val="0F8CE06A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1C8E"/>
    <w:multiLevelType w:val="hybridMultilevel"/>
    <w:tmpl w:val="64849B88"/>
    <w:lvl w:ilvl="0" w:tplc="1534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5EB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EE5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43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5A0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CE6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E2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F2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00A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5359E7"/>
    <w:multiLevelType w:val="hybridMultilevel"/>
    <w:tmpl w:val="9C9CA576"/>
    <w:lvl w:ilvl="0" w:tplc="35DC8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4C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789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D0A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265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202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AF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B8B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8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811A2D"/>
    <w:multiLevelType w:val="multilevel"/>
    <w:tmpl w:val="AB3453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88209E"/>
    <w:multiLevelType w:val="hybridMultilevel"/>
    <w:tmpl w:val="E64EC036"/>
    <w:lvl w:ilvl="0" w:tplc="85164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4A5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A1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AF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E4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A2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8D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26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968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BE21D05"/>
    <w:multiLevelType w:val="multilevel"/>
    <w:tmpl w:val="FC4A2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1D4F70"/>
    <w:multiLevelType w:val="hybridMultilevel"/>
    <w:tmpl w:val="9F3EA17A"/>
    <w:lvl w:ilvl="0" w:tplc="2FCE3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263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C6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D87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BE1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08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8E7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4E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6A3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1CA36D6"/>
    <w:multiLevelType w:val="hybridMultilevel"/>
    <w:tmpl w:val="CD20DD9C"/>
    <w:lvl w:ilvl="0" w:tplc="5F526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607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0C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6C7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08D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EAB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248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86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6D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AC93C58"/>
    <w:multiLevelType w:val="multilevel"/>
    <w:tmpl w:val="D47A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1405ED"/>
    <w:multiLevelType w:val="hybridMultilevel"/>
    <w:tmpl w:val="E450932E"/>
    <w:lvl w:ilvl="0" w:tplc="B5B46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22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E0C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A03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A2B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680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08D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4EE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AA6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2B81377"/>
    <w:multiLevelType w:val="hybridMultilevel"/>
    <w:tmpl w:val="8466BD4C"/>
    <w:lvl w:ilvl="0" w:tplc="E152B9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F7FEA"/>
    <w:multiLevelType w:val="multilevel"/>
    <w:tmpl w:val="1E725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31744C"/>
    <w:multiLevelType w:val="multilevel"/>
    <w:tmpl w:val="9882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A71DF"/>
    <w:multiLevelType w:val="multilevel"/>
    <w:tmpl w:val="9DA0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7E1FE7"/>
    <w:multiLevelType w:val="hybridMultilevel"/>
    <w:tmpl w:val="375C2912"/>
    <w:lvl w:ilvl="0" w:tplc="156E5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62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5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509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745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69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67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021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8A84858"/>
    <w:multiLevelType w:val="multilevel"/>
    <w:tmpl w:val="29E0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11396"/>
    <w:multiLevelType w:val="hybridMultilevel"/>
    <w:tmpl w:val="0FCA1A06"/>
    <w:lvl w:ilvl="0" w:tplc="C90A1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24C4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98CF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24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A6DA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3CC7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2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EC1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AA1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9E0054"/>
    <w:multiLevelType w:val="hybridMultilevel"/>
    <w:tmpl w:val="A69423E6"/>
    <w:lvl w:ilvl="0" w:tplc="7A243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A3D1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32D1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3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4C3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2C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AA3B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A6D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3E83B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13A13"/>
    <w:multiLevelType w:val="hybridMultilevel"/>
    <w:tmpl w:val="6C28B23A"/>
    <w:lvl w:ilvl="0" w:tplc="043E0C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2F5F57"/>
    <w:multiLevelType w:val="multilevel"/>
    <w:tmpl w:val="D23028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0C762E"/>
    <w:multiLevelType w:val="multilevel"/>
    <w:tmpl w:val="2B025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F0338"/>
    <w:multiLevelType w:val="hybridMultilevel"/>
    <w:tmpl w:val="91ACEF64"/>
    <w:lvl w:ilvl="0" w:tplc="2CC4E5D4">
      <w:start w:val="1"/>
      <w:numFmt w:val="decimal"/>
      <w:lvlText w:val="%1."/>
      <w:lvlJc w:val="left"/>
      <w:pPr>
        <w:ind w:left="546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2">
    <w:nsid w:val="4C662499"/>
    <w:multiLevelType w:val="hybridMultilevel"/>
    <w:tmpl w:val="79563868"/>
    <w:lvl w:ilvl="0" w:tplc="4C78E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DBA2E01"/>
    <w:multiLevelType w:val="hybridMultilevel"/>
    <w:tmpl w:val="4A0AD7C8"/>
    <w:lvl w:ilvl="0" w:tplc="D3F87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2C09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6C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6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85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A9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81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1E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E4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F3C70C7"/>
    <w:multiLevelType w:val="multilevel"/>
    <w:tmpl w:val="B0765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B51EFC"/>
    <w:multiLevelType w:val="multilevel"/>
    <w:tmpl w:val="BB0C4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76384"/>
    <w:multiLevelType w:val="hybridMultilevel"/>
    <w:tmpl w:val="0FD8377A"/>
    <w:lvl w:ilvl="0" w:tplc="C3146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6A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E86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AD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A8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6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04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1EF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D0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9206B85"/>
    <w:multiLevelType w:val="hybridMultilevel"/>
    <w:tmpl w:val="5074F4E2"/>
    <w:lvl w:ilvl="0" w:tplc="13AC0D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7E63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30CB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459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7AEF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886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2EC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C8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AB7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8F5E47"/>
    <w:multiLevelType w:val="multilevel"/>
    <w:tmpl w:val="12A4A1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285698"/>
    <w:multiLevelType w:val="multilevel"/>
    <w:tmpl w:val="7D86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6028E6"/>
    <w:multiLevelType w:val="hybridMultilevel"/>
    <w:tmpl w:val="A7DA0038"/>
    <w:lvl w:ilvl="0" w:tplc="0ED203EA">
      <w:start w:val="4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1">
    <w:nsid w:val="5F743B18"/>
    <w:multiLevelType w:val="multilevel"/>
    <w:tmpl w:val="8384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980F65"/>
    <w:multiLevelType w:val="multilevel"/>
    <w:tmpl w:val="83BAEE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0F6A1C"/>
    <w:multiLevelType w:val="multilevel"/>
    <w:tmpl w:val="082CE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B02A2"/>
    <w:multiLevelType w:val="hybridMultilevel"/>
    <w:tmpl w:val="66264B3E"/>
    <w:lvl w:ilvl="0" w:tplc="1CC06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E0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83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A22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E68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05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220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84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EA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8F84FF3"/>
    <w:multiLevelType w:val="hybridMultilevel"/>
    <w:tmpl w:val="EA32189A"/>
    <w:lvl w:ilvl="0" w:tplc="2F6EF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D4C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20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124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166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00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6B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4243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26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D5E72F3"/>
    <w:multiLevelType w:val="multilevel"/>
    <w:tmpl w:val="489A9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622408"/>
    <w:multiLevelType w:val="hybridMultilevel"/>
    <w:tmpl w:val="2444A438"/>
    <w:lvl w:ilvl="0" w:tplc="8CE0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226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D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4D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E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24B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40C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0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68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450B6B"/>
    <w:multiLevelType w:val="hybridMultilevel"/>
    <w:tmpl w:val="98D0CC6E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CACD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2D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F86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E6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6E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D86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7E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EF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8593025"/>
    <w:multiLevelType w:val="hybridMultilevel"/>
    <w:tmpl w:val="4FFA91B8"/>
    <w:lvl w:ilvl="0" w:tplc="B036AB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6203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FA8B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0B0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37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06EB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63F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8972B6"/>
    <w:multiLevelType w:val="multilevel"/>
    <w:tmpl w:val="0E52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DB33B1"/>
    <w:multiLevelType w:val="hybridMultilevel"/>
    <w:tmpl w:val="81FC0360"/>
    <w:lvl w:ilvl="0" w:tplc="D8DE3F3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5E81E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A2F9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D6C4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894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58E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E20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4837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72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0"/>
  </w:num>
  <w:num w:numId="4">
    <w:abstractNumId w:val="24"/>
  </w:num>
  <w:num w:numId="5">
    <w:abstractNumId w:val="19"/>
  </w:num>
  <w:num w:numId="6">
    <w:abstractNumId w:val="15"/>
  </w:num>
  <w:num w:numId="7">
    <w:abstractNumId w:val="32"/>
  </w:num>
  <w:num w:numId="8">
    <w:abstractNumId w:val="3"/>
  </w:num>
  <w:num w:numId="9">
    <w:abstractNumId w:val="13"/>
  </w:num>
  <w:num w:numId="10">
    <w:abstractNumId w:val="36"/>
  </w:num>
  <w:num w:numId="11">
    <w:abstractNumId w:val="5"/>
  </w:num>
  <w:num w:numId="12">
    <w:abstractNumId w:val="29"/>
  </w:num>
  <w:num w:numId="13">
    <w:abstractNumId w:val="40"/>
  </w:num>
  <w:num w:numId="14">
    <w:abstractNumId w:val="33"/>
  </w:num>
  <w:num w:numId="15">
    <w:abstractNumId w:val="25"/>
  </w:num>
  <w:num w:numId="16">
    <w:abstractNumId w:val="28"/>
  </w:num>
  <w:num w:numId="17">
    <w:abstractNumId w:val="8"/>
  </w:num>
  <w:num w:numId="18">
    <w:abstractNumId w:val="10"/>
  </w:num>
  <w:num w:numId="19">
    <w:abstractNumId w:val="21"/>
  </w:num>
  <w:num w:numId="20">
    <w:abstractNumId w:val="30"/>
  </w:num>
  <w:num w:numId="21">
    <w:abstractNumId w:val="6"/>
  </w:num>
  <w:num w:numId="22">
    <w:abstractNumId w:val="9"/>
  </w:num>
  <w:num w:numId="23">
    <w:abstractNumId w:val="26"/>
  </w:num>
  <w:num w:numId="24">
    <w:abstractNumId w:val="4"/>
  </w:num>
  <w:num w:numId="25">
    <w:abstractNumId w:val="14"/>
  </w:num>
  <w:num w:numId="26">
    <w:abstractNumId w:val="27"/>
  </w:num>
  <w:num w:numId="27">
    <w:abstractNumId w:val="11"/>
  </w:num>
  <w:num w:numId="28">
    <w:abstractNumId w:val="17"/>
  </w:num>
  <w:num w:numId="29">
    <w:abstractNumId w:val="18"/>
  </w:num>
  <w:num w:numId="30">
    <w:abstractNumId w:val="41"/>
  </w:num>
  <w:num w:numId="31">
    <w:abstractNumId w:val="16"/>
  </w:num>
  <w:num w:numId="32">
    <w:abstractNumId w:val="39"/>
  </w:num>
  <w:num w:numId="33">
    <w:abstractNumId w:val="0"/>
  </w:num>
  <w:num w:numId="34">
    <w:abstractNumId w:val="22"/>
  </w:num>
  <w:num w:numId="35">
    <w:abstractNumId w:val="7"/>
  </w:num>
  <w:num w:numId="36">
    <w:abstractNumId w:val="34"/>
  </w:num>
  <w:num w:numId="37">
    <w:abstractNumId w:val="2"/>
  </w:num>
  <w:num w:numId="38">
    <w:abstractNumId w:val="37"/>
  </w:num>
  <w:num w:numId="39">
    <w:abstractNumId w:val="1"/>
  </w:num>
  <w:num w:numId="40">
    <w:abstractNumId w:val="38"/>
  </w:num>
  <w:num w:numId="41">
    <w:abstractNumId w:val="3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1"/>
    <w:rsid w:val="000061AE"/>
    <w:rsid w:val="0001166B"/>
    <w:rsid w:val="00013E0B"/>
    <w:rsid w:val="0002446B"/>
    <w:rsid w:val="0003212A"/>
    <w:rsid w:val="00040102"/>
    <w:rsid w:val="00041E6B"/>
    <w:rsid w:val="000542A2"/>
    <w:rsid w:val="0006121D"/>
    <w:rsid w:val="00080F27"/>
    <w:rsid w:val="00082433"/>
    <w:rsid w:val="000847C2"/>
    <w:rsid w:val="0009531D"/>
    <w:rsid w:val="000B0447"/>
    <w:rsid w:val="000B6602"/>
    <w:rsid w:val="000C648F"/>
    <w:rsid w:val="000D06B5"/>
    <w:rsid w:val="000D3C37"/>
    <w:rsid w:val="000E38A9"/>
    <w:rsid w:val="000E3D95"/>
    <w:rsid w:val="00100890"/>
    <w:rsid w:val="00110714"/>
    <w:rsid w:val="0011696E"/>
    <w:rsid w:val="00120031"/>
    <w:rsid w:val="001301F2"/>
    <w:rsid w:val="00133A9F"/>
    <w:rsid w:val="00155CF2"/>
    <w:rsid w:val="00164B24"/>
    <w:rsid w:val="0017430A"/>
    <w:rsid w:val="00194461"/>
    <w:rsid w:val="001A0295"/>
    <w:rsid w:val="001A08AB"/>
    <w:rsid w:val="001A2226"/>
    <w:rsid w:val="001B0998"/>
    <w:rsid w:val="001B1934"/>
    <w:rsid w:val="001B1E1F"/>
    <w:rsid w:val="001C641A"/>
    <w:rsid w:val="001E07B1"/>
    <w:rsid w:val="001F3586"/>
    <w:rsid w:val="001F5C9E"/>
    <w:rsid w:val="0020661E"/>
    <w:rsid w:val="00207FE0"/>
    <w:rsid w:val="0021780B"/>
    <w:rsid w:val="00230BBE"/>
    <w:rsid w:val="00232819"/>
    <w:rsid w:val="002436C2"/>
    <w:rsid w:val="00270813"/>
    <w:rsid w:val="00272E2E"/>
    <w:rsid w:val="002878E4"/>
    <w:rsid w:val="00296BFD"/>
    <w:rsid w:val="002A3F06"/>
    <w:rsid w:val="002A4A03"/>
    <w:rsid w:val="002A5B2B"/>
    <w:rsid w:val="002B3EFE"/>
    <w:rsid w:val="002B7E1E"/>
    <w:rsid w:val="002C1BEE"/>
    <w:rsid w:val="002D76B4"/>
    <w:rsid w:val="002E129B"/>
    <w:rsid w:val="0030332B"/>
    <w:rsid w:val="00304F95"/>
    <w:rsid w:val="00311380"/>
    <w:rsid w:val="00313815"/>
    <w:rsid w:val="00314AF8"/>
    <w:rsid w:val="003432A1"/>
    <w:rsid w:val="00354782"/>
    <w:rsid w:val="003625B6"/>
    <w:rsid w:val="00363DF1"/>
    <w:rsid w:val="00366096"/>
    <w:rsid w:val="00385CED"/>
    <w:rsid w:val="003970A7"/>
    <w:rsid w:val="003B0232"/>
    <w:rsid w:val="003B7A8C"/>
    <w:rsid w:val="003C21ED"/>
    <w:rsid w:val="003C72F2"/>
    <w:rsid w:val="003F5B6A"/>
    <w:rsid w:val="003F7D4C"/>
    <w:rsid w:val="00403CFC"/>
    <w:rsid w:val="00424ECA"/>
    <w:rsid w:val="00456DB1"/>
    <w:rsid w:val="004631C9"/>
    <w:rsid w:val="004676FB"/>
    <w:rsid w:val="00475120"/>
    <w:rsid w:val="004856DC"/>
    <w:rsid w:val="00490CF8"/>
    <w:rsid w:val="0049625A"/>
    <w:rsid w:val="004B1047"/>
    <w:rsid w:val="004C107C"/>
    <w:rsid w:val="004C5F14"/>
    <w:rsid w:val="004F210A"/>
    <w:rsid w:val="004F796E"/>
    <w:rsid w:val="0050113B"/>
    <w:rsid w:val="00517486"/>
    <w:rsid w:val="0052419B"/>
    <w:rsid w:val="00526EB9"/>
    <w:rsid w:val="00534BEE"/>
    <w:rsid w:val="005351D2"/>
    <w:rsid w:val="00536BD8"/>
    <w:rsid w:val="0053759A"/>
    <w:rsid w:val="00541ED4"/>
    <w:rsid w:val="00542508"/>
    <w:rsid w:val="005460A5"/>
    <w:rsid w:val="005522DA"/>
    <w:rsid w:val="00564E5F"/>
    <w:rsid w:val="005A6B29"/>
    <w:rsid w:val="005B08D1"/>
    <w:rsid w:val="005B47E8"/>
    <w:rsid w:val="005C7237"/>
    <w:rsid w:val="005D4251"/>
    <w:rsid w:val="005D5B8F"/>
    <w:rsid w:val="005E75D6"/>
    <w:rsid w:val="005F29CB"/>
    <w:rsid w:val="005F683E"/>
    <w:rsid w:val="00603D5A"/>
    <w:rsid w:val="00621F5D"/>
    <w:rsid w:val="00651AE5"/>
    <w:rsid w:val="00667230"/>
    <w:rsid w:val="0067361B"/>
    <w:rsid w:val="00686CFD"/>
    <w:rsid w:val="00695384"/>
    <w:rsid w:val="006A7139"/>
    <w:rsid w:val="006B55B1"/>
    <w:rsid w:val="006D0D89"/>
    <w:rsid w:val="006D7935"/>
    <w:rsid w:val="00704EF6"/>
    <w:rsid w:val="0071335B"/>
    <w:rsid w:val="007176FF"/>
    <w:rsid w:val="00727702"/>
    <w:rsid w:val="007332B4"/>
    <w:rsid w:val="00734299"/>
    <w:rsid w:val="00737D7B"/>
    <w:rsid w:val="007404E8"/>
    <w:rsid w:val="00740BC7"/>
    <w:rsid w:val="00744C74"/>
    <w:rsid w:val="00751A33"/>
    <w:rsid w:val="0076317E"/>
    <w:rsid w:val="0076362F"/>
    <w:rsid w:val="007637B0"/>
    <w:rsid w:val="007713B1"/>
    <w:rsid w:val="00773C7F"/>
    <w:rsid w:val="00776A8F"/>
    <w:rsid w:val="007C07B0"/>
    <w:rsid w:val="007C217E"/>
    <w:rsid w:val="007C7B5D"/>
    <w:rsid w:val="007D798D"/>
    <w:rsid w:val="007E11CE"/>
    <w:rsid w:val="007F0B4F"/>
    <w:rsid w:val="00812153"/>
    <w:rsid w:val="008308DA"/>
    <w:rsid w:val="008346C2"/>
    <w:rsid w:val="00834EC1"/>
    <w:rsid w:val="008354CC"/>
    <w:rsid w:val="00866C65"/>
    <w:rsid w:val="00874C9C"/>
    <w:rsid w:val="0088000D"/>
    <w:rsid w:val="008842E0"/>
    <w:rsid w:val="008B4A58"/>
    <w:rsid w:val="008B4A68"/>
    <w:rsid w:val="008D372B"/>
    <w:rsid w:val="008D6A26"/>
    <w:rsid w:val="00900D79"/>
    <w:rsid w:val="00902472"/>
    <w:rsid w:val="00935009"/>
    <w:rsid w:val="009430EF"/>
    <w:rsid w:val="00950753"/>
    <w:rsid w:val="00952D0D"/>
    <w:rsid w:val="00957793"/>
    <w:rsid w:val="0096488C"/>
    <w:rsid w:val="00982CE9"/>
    <w:rsid w:val="0098454A"/>
    <w:rsid w:val="00987C46"/>
    <w:rsid w:val="009B0829"/>
    <w:rsid w:val="009C638B"/>
    <w:rsid w:val="009E34A8"/>
    <w:rsid w:val="009F3285"/>
    <w:rsid w:val="009F483F"/>
    <w:rsid w:val="009F4B86"/>
    <w:rsid w:val="00A01E47"/>
    <w:rsid w:val="00A1083E"/>
    <w:rsid w:val="00A1626E"/>
    <w:rsid w:val="00A23264"/>
    <w:rsid w:val="00A24CB9"/>
    <w:rsid w:val="00A33BEB"/>
    <w:rsid w:val="00A42AC2"/>
    <w:rsid w:val="00A51FD3"/>
    <w:rsid w:val="00A5674B"/>
    <w:rsid w:val="00A66EF7"/>
    <w:rsid w:val="00A73412"/>
    <w:rsid w:val="00A73B84"/>
    <w:rsid w:val="00AA3620"/>
    <w:rsid w:val="00AA789F"/>
    <w:rsid w:val="00AD48E6"/>
    <w:rsid w:val="00AD5187"/>
    <w:rsid w:val="00AF00D7"/>
    <w:rsid w:val="00B1623C"/>
    <w:rsid w:val="00B21FC2"/>
    <w:rsid w:val="00B47758"/>
    <w:rsid w:val="00B61B25"/>
    <w:rsid w:val="00B63E7A"/>
    <w:rsid w:val="00B6537B"/>
    <w:rsid w:val="00B66243"/>
    <w:rsid w:val="00B7093B"/>
    <w:rsid w:val="00B84B5A"/>
    <w:rsid w:val="00BB31E0"/>
    <w:rsid w:val="00BD03D3"/>
    <w:rsid w:val="00BD4F34"/>
    <w:rsid w:val="00BE72E3"/>
    <w:rsid w:val="00BF6DEC"/>
    <w:rsid w:val="00C0182F"/>
    <w:rsid w:val="00C0454F"/>
    <w:rsid w:val="00C32E16"/>
    <w:rsid w:val="00C4693A"/>
    <w:rsid w:val="00CB16FF"/>
    <w:rsid w:val="00CB55BF"/>
    <w:rsid w:val="00CC7301"/>
    <w:rsid w:val="00CE0F2E"/>
    <w:rsid w:val="00D00987"/>
    <w:rsid w:val="00D12B4A"/>
    <w:rsid w:val="00D21D74"/>
    <w:rsid w:val="00D40222"/>
    <w:rsid w:val="00D467C2"/>
    <w:rsid w:val="00D4741A"/>
    <w:rsid w:val="00D66617"/>
    <w:rsid w:val="00D67A30"/>
    <w:rsid w:val="00D838DA"/>
    <w:rsid w:val="00D9187C"/>
    <w:rsid w:val="00D957B8"/>
    <w:rsid w:val="00D97008"/>
    <w:rsid w:val="00DA3ED8"/>
    <w:rsid w:val="00DC4DAB"/>
    <w:rsid w:val="00DE207C"/>
    <w:rsid w:val="00DE2132"/>
    <w:rsid w:val="00DF2650"/>
    <w:rsid w:val="00E163CA"/>
    <w:rsid w:val="00E31C74"/>
    <w:rsid w:val="00E351F8"/>
    <w:rsid w:val="00E459D7"/>
    <w:rsid w:val="00E717C1"/>
    <w:rsid w:val="00E8053B"/>
    <w:rsid w:val="00E82D7E"/>
    <w:rsid w:val="00E83097"/>
    <w:rsid w:val="00EB5FEE"/>
    <w:rsid w:val="00EC47C8"/>
    <w:rsid w:val="00EE3A9F"/>
    <w:rsid w:val="00EE7549"/>
    <w:rsid w:val="00EF7798"/>
    <w:rsid w:val="00F47B11"/>
    <w:rsid w:val="00F724E3"/>
    <w:rsid w:val="00F77760"/>
    <w:rsid w:val="00F778A3"/>
    <w:rsid w:val="00F8430B"/>
    <w:rsid w:val="00F9274D"/>
    <w:rsid w:val="00FA0F9E"/>
    <w:rsid w:val="00FA61C0"/>
    <w:rsid w:val="00FB1881"/>
    <w:rsid w:val="00FB18F3"/>
    <w:rsid w:val="00FD0340"/>
    <w:rsid w:val="00FE3489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2"/>
  </w:style>
  <w:style w:type="paragraph" w:styleId="1">
    <w:name w:val="heading 1"/>
    <w:basedOn w:val="a"/>
    <w:link w:val="10"/>
    <w:uiPriority w:val="9"/>
    <w:qFormat/>
    <w:rsid w:val="001E0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7B1"/>
    <w:rPr>
      <w:b/>
      <w:bCs/>
    </w:rPr>
  </w:style>
  <w:style w:type="character" w:styleId="a5">
    <w:name w:val="Emphasis"/>
    <w:basedOn w:val="a0"/>
    <w:uiPriority w:val="20"/>
    <w:qFormat/>
    <w:rsid w:val="001E07B1"/>
    <w:rPr>
      <w:i/>
      <w:iCs/>
    </w:rPr>
  </w:style>
  <w:style w:type="character" w:customStyle="1" w:styleId="11">
    <w:name w:val="Заголовок №1_"/>
    <w:basedOn w:val="a0"/>
    <w:link w:val="12"/>
    <w:rsid w:val="005B47E8"/>
    <w:rPr>
      <w:rFonts w:ascii="Arial Narrow" w:eastAsia="Arial Narrow" w:hAnsi="Arial Narrow" w:cs="Arial Narrow"/>
      <w:b/>
      <w:bCs/>
      <w:sz w:val="47"/>
      <w:szCs w:val="47"/>
      <w:shd w:val="clear" w:color="auto" w:fill="FFFFFF"/>
    </w:rPr>
  </w:style>
  <w:style w:type="paragraph" w:customStyle="1" w:styleId="12">
    <w:name w:val="Заголовок №1"/>
    <w:basedOn w:val="a"/>
    <w:link w:val="11"/>
    <w:rsid w:val="005B47E8"/>
    <w:pPr>
      <w:widowControl w:val="0"/>
      <w:shd w:val="clear" w:color="auto" w:fill="FFFFFF"/>
      <w:spacing w:after="780" w:line="0" w:lineRule="atLeast"/>
      <w:jc w:val="right"/>
      <w:outlineLvl w:val="0"/>
    </w:pPr>
    <w:rPr>
      <w:rFonts w:ascii="Arial Narrow" w:eastAsia="Arial Narrow" w:hAnsi="Arial Narrow" w:cs="Arial Narrow"/>
      <w:b/>
      <w:bCs/>
      <w:sz w:val="47"/>
      <w:szCs w:val="47"/>
    </w:rPr>
  </w:style>
  <w:style w:type="paragraph" w:styleId="a6">
    <w:name w:val="List Paragraph"/>
    <w:basedOn w:val="a"/>
    <w:uiPriority w:val="34"/>
    <w:qFormat/>
    <w:rsid w:val="0001166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C9C"/>
  </w:style>
  <w:style w:type="paragraph" w:styleId="a9">
    <w:name w:val="footer"/>
    <w:basedOn w:val="a"/>
    <w:link w:val="aa"/>
    <w:uiPriority w:val="99"/>
    <w:unhideWhenUsed/>
    <w:rsid w:val="008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C9C"/>
  </w:style>
  <w:style w:type="paragraph" w:styleId="ab">
    <w:name w:val="Balloon Text"/>
    <w:basedOn w:val="a"/>
    <w:link w:val="ac"/>
    <w:uiPriority w:val="99"/>
    <w:semiHidden/>
    <w:unhideWhenUsed/>
    <w:rsid w:val="00D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187C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D9187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e">
    <w:name w:val="Основной текст с отступом Знак"/>
    <w:basedOn w:val="a0"/>
    <w:link w:val="ad"/>
    <w:rsid w:val="00D9187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9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2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3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7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2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2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2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EF6D-F982-4C75-A86C-F6C03F43E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5872</Words>
  <Characters>33475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12</cp:revision>
  <dcterms:created xsi:type="dcterms:W3CDTF">2020-05-16T20:19:00Z</dcterms:created>
  <dcterms:modified xsi:type="dcterms:W3CDTF">2020-05-17T01:11:00Z</dcterms:modified>
</cp:coreProperties>
</file>